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56" w:rsidRPr="00316BB5" w:rsidRDefault="00AB4336" w:rsidP="00AB4336">
      <w:pPr>
        <w:pStyle w:val="a8"/>
      </w:pPr>
      <w:r w:rsidRPr="00316BB5">
        <w:rPr>
          <w:rFonts w:asciiTheme="minorHAnsi" w:eastAsiaTheme="minorHAnsi" w:hAnsiTheme="minorHAnsi" w:hint="eastAsia"/>
          <w:szCs w:val="44"/>
        </w:rPr>
        <w:t>安芸高田市吉田運動公園</w:t>
      </w:r>
      <w:r w:rsidR="00220D56" w:rsidRPr="00316BB5">
        <w:rPr>
          <w:rFonts w:asciiTheme="minorHAnsi" w:eastAsiaTheme="minorHAnsi" w:hAnsiTheme="minorHAnsi" w:hint="eastAsia"/>
        </w:rPr>
        <w:t>ネ</w:t>
      </w:r>
      <w:r w:rsidR="00220D56" w:rsidRPr="00316BB5">
        <w:rPr>
          <w:rFonts w:hint="eastAsia"/>
        </w:rPr>
        <w:t>ーミングライツパートナー募集要項</w:t>
      </w:r>
    </w:p>
    <w:p w:rsidR="008C2073" w:rsidRPr="00316BB5" w:rsidRDefault="008C2073" w:rsidP="008C2073">
      <w:pPr>
        <w:jc w:val="center"/>
      </w:pPr>
    </w:p>
    <w:p w:rsidR="00220D56" w:rsidRPr="00316BB5" w:rsidRDefault="00220D56" w:rsidP="008C2073">
      <w:pPr>
        <w:ind w:firstLineChars="100" w:firstLine="210"/>
      </w:pPr>
      <w:r w:rsidRPr="00316BB5">
        <w:rPr>
          <w:rFonts w:hint="eastAsia"/>
        </w:rPr>
        <w:t>この要項は、安芸高田市ネーミングライツ事業実施要綱に基づき、</w:t>
      </w:r>
      <w:r w:rsidR="00AB4336" w:rsidRPr="00316BB5">
        <w:rPr>
          <w:rFonts w:hint="eastAsia"/>
        </w:rPr>
        <w:t>安芸高田市吉田運動公園</w:t>
      </w:r>
      <w:r w:rsidRPr="00316BB5">
        <w:t>に対するネーミングライツパートナーを募集するにあたり、必要な事項を定めるものです。</w:t>
      </w:r>
    </w:p>
    <w:p w:rsidR="00220D56" w:rsidRPr="00316BB5" w:rsidRDefault="00220D56" w:rsidP="00220D56"/>
    <w:p w:rsidR="00220D56" w:rsidRPr="00316BB5" w:rsidRDefault="00220D56" w:rsidP="004F39C1">
      <w:pPr>
        <w:pStyle w:val="1"/>
      </w:pPr>
      <w:r w:rsidRPr="00316BB5">
        <w:t>1. 目的</w:t>
      </w:r>
    </w:p>
    <w:p w:rsidR="00220D56" w:rsidRPr="00316BB5" w:rsidRDefault="00AB4336" w:rsidP="00747216">
      <w:pPr>
        <w:ind w:leftChars="100" w:left="210" w:firstLineChars="100" w:firstLine="210"/>
      </w:pPr>
      <w:r w:rsidRPr="00316BB5">
        <w:rPr>
          <w:rFonts w:asciiTheme="majorHAnsi" w:eastAsiaTheme="majorHAnsi" w:hAnsiTheme="majorHAnsi" w:hint="eastAsia"/>
          <w:szCs w:val="24"/>
        </w:rPr>
        <w:t>安芸高田市吉田運動公園</w:t>
      </w:r>
      <w:r w:rsidR="00220D56" w:rsidRPr="00316BB5">
        <w:t>へのネーミングライツ導入を通じて、</w:t>
      </w:r>
      <w:r w:rsidRPr="00316BB5">
        <w:rPr>
          <w:rFonts w:asciiTheme="majorHAnsi" w:eastAsiaTheme="majorHAnsi" w:hAnsiTheme="majorHAnsi" w:hint="eastAsia"/>
          <w:szCs w:val="24"/>
        </w:rPr>
        <w:t>施設を運営維持管理するための新たな財源を確保するとともに、市民のスポーツ及びレクリエーションの振興を図り、健康で文化的な生活の向上</w:t>
      </w:r>
      <w:r w:rsidR="00220D56" w:rsidRPr="00316BB5">
        <w:t>を図ることを目的とします。これにより、施設の維持管理やサービス向上に貢献し、市民サービスの充実と地域の活性化を目指します。</w:t>
      </w:r>
      <w:bookmarkStart w:id="0" w:name="_GoBack"/>
      <w:bookmarkEnd w:id="0"/>
    </w:p>
    <w:p w:rsidR="00220D56" w:rsidRPr="00316BB5" w:rsidRDefault="00220D56" w:rsidP="00220D56"/>
    <w:p w:rsidR="00220D56" w:rsidRPr="00316BB5" w:rsidRDefault="00220D56" w:rsidP="004F39C1">
      <w:pPr>
        <w:pStyle w:val="1"/>
      </w:pPr>
      <w:r w:rsidRPr="00316BB5">
        <w:t xml:space="preserve">2. </w:t>
      </w:r>
      <w:r w:rsidR="008C2073" w:rsidRPr="00316BB5">
        <w:rPr>
          <w:rFonts w:hint="eastAsia"/>
        </w:rPr>
        <w:t>募集</w:t>
      </w:r>
      <w:r w:rsidRPr="00316BB5">
        <w:t>概要</w:t>
      </w:r>
    </w:p>
    <w:p w:rsidR="00220D56" w:rsidRPr="00316BB5" w:rsidRDefault="00220D56" w:rsidP="00220D56">
      <w:r w:rsidRPr="00316BB5">
        <w:t>(1)</w:t>
      </w:r>
      <w:r w:rsidR="008C2073" w:rsidRPr="00316BB5">
        <w:rPr>
          <w:rFonts w:hint="eastAsia"/>
        </w:rPr>
        <w:t xml:space="preserve"> </w:t>
      </w:r>
      <w:r w:rsidR="008C2073" w:rsidRPr="00316BB5">
        <w:rPr>
          <w:rFonts w:hint="eastAsia"/>
        </w:rPr>
        <w:t>施設</w:t>
      </w:r>
      <w:r w:rsidRPr="00316BB5">
        <w:t>名：</w:t>
      </w:r>
      <w:r w:rsidR="00AB4336" w:rsidRPr="00316BB5">
        <w:rPr>
          <w:rFonts w:hint="eastAsia"/>
        </w:rPr>
        <w:t xml:space="preserve"> </w:t>
      </w:r>
      <w:r w:rsidR="00AB4336" w:rsidRPr="00316BB5">
        <w:rPr>
          <w:rFonts w:hint="eastAsia"/>
        </w:rPr>
        <w:t>安芸高田市吉田運動公園</w:t>
      </w:r>
    </w:p>
    <w:p w:rsidR="00220D56" w:rsidRPr="00316BB5" w:rsidRDefault="00220D56" w:rsidP="00220D56">
      <w:r w:rsidRPr="00316BB5">
        <w:t xml:space="preserve">(2) </w:t>
      </w:r>
      <w:r w:rsidRPr="00316BB5">
        <w:t>契約期間：</w:t>
      </w:r>
      <w:r w:rsidR="00AB4336" w:rsidRPr="00316BB5">
        <w:rPr>
          <w:rFonts w:hint="eastAsia"/>
        </w:rPr>
        <w:t>2025</w:t>
      </w:r>
      <w:r w:rsidR="00AB4336" w:rsidRPr="00316BB5">
        <w:rPr>
          <w:rFonts w:hint="eastAsia"/>
        </w:rPr>
        <w:t>年</w:t>
      </w:r>
      <w:r w:rsidR="00AB4336" w:rsidRPr="00316BB5">
        <w:rPr>
          <w:rFonts w:hint="eastAsia"/>
        </w:rPr>
        <w:t>10</w:t>
      </w:r>
      <w:r w:rsidR="007D7F60" w:rsidRPr="00316BB5">
        <w:rPr>
          <w:rFonts w:hint="eastAsia"/>
        </w:rPr>
        <w:t>月</w:t>
      </w:r>
      <w:r w:rsidR="00AB4336" w:rsidRPr="00316BB5">
        <w:rPr>
          <w:rFonts w:hint="eastAsia"/>
        </w:rPr>
        <w:t>1</w:t>
      </w:r>
      <w:r w:rsidR="007D7F60" w:rsidRPr="00316BB5">
        <w:rPr>
          <w:rFonts w:hint="eastAsia"/>
        </w:rPr>
        <w:t>日</w:t>
      </w:r>
      <w:r w:rsidRPr="00316BB5">
        <w:t>から</w:t>
      </w:r>
      <w:r w:rsidR="00AB4336" w:rsidRPr="00316BB5">
        <w:rPr>
          <w:rFonts w:hint="eastAsia"/>
        </w:rPr>
        <w:t>2030</w:t>
      </w:r>
      <w:r w:rsidR="00AB4336" w:rsidRPr="00316BB5">
        <w:rPr>
          <w:rFonts w:hint="eastAsia"/>
        </w:rPr>
        <w:t>年</w:t>
      </w:r>
      <w:r w:rsidR="00AB4336" w:rsidRPr="00316BB5">
        <w:rPr>
          <w:rFonts w:hint="eastAsia"/>
        </w:rPr>
        <w:t>9</w:t>
      </w:r>
      <w:r w:rsidR="00AB4336" w:rsidRPr="00316BB5">
        <w:rPr>
          <w:rFonts w:hint="eastAsia"/>
        </w:rPr>
        <w:t>月</w:t>
      </w:r>
      <w:r w:rsidR="00AB4336" w:rsidRPr="00316BB5">
        <w:rPr>
          <w:rFonts w:hint="eastAsia"/>
        </w:rPr>
        <w:t>30</w:t>
      </w:r>
      <w:r w:rsidR="00AB4336" w:rsidRPr="00316BB5">
        <w:rPr>
          <w:rFonts w:hint="eastAsia"/>
        </w:rPr>
        <w:t>日（</w:t>
      </w:r>
      <w:r w:rsidR="00AB4336" w:rsidRPr="00316BB5">
        <w:rPr>
          <w:rFonts w:hint="eastAsia"/>
        </w:rPr>
        <w:t>5</w:t>
      </w:r>
      <w:r w:rsidR="00487ED4" w:rsidRPr="00316BB5">
        <w:rPr>
          <w:rFonts w:hint="eastAsia"/>
        </w:rPr>
        <w:t>年間）</w:t>
      </w:r>
    </w:p>
    <w:p w:rsidR="00220D56" w:rsidRPr="00316BB5" w:rsidRDefault="00220D56" w:rsidP="00220D56">
      <w:r w:rsidRPr="00316BB5">
        <w:t xml:space="preserve">(3) </w:t>
      </w:r>
      <w:r w:rsidRPr="00316BB5">
        <w:t>命名権料希望額：</w:t>
      </w:r>
      <w:r w:rsidR="00487ED4" w:rsidRPr="00316BB5">
        <w:rPr>
          <w:rFonts w:hint="eastAsia"/>
        </w:rPr>
        <w:t>年額</w:t>
      </w:r>
      <w:r w:rsidR="00AB4336" w:rsidRPr="00316BB5">
        <w:rPr>
          <w:rFonts w:hint="eastAsia"/>
        </w:rPr>
        <w:t>100</w:t>
      </w:r>
      <w:r w:rsidR="008C2073" w:rsidRPr="00316BB5">
        <w:rPr>
          <w:rFonts w:hint="eastAsia"/>
        </w:rPr>
        <w:t>万円</w:t>
      </w:r>
      <w:r w:rsidR="008C2073" w:rsidRPr="00316BB5">
        <w:t>以上</w:t>
      </w:r>
      <w:r w:rsidRPr="00316BB5">
        <w:t>（</w:t>
      </w:r>
      <w:r w:rsidR="00D26E61" w:rsidRPr="00316BB5">
        <w:rPr>
          <w:rFonts w:hint="eastAsia"/>
        </w:rPr>
        <w:t>消費税及び地方消費税を含む</w:t>
      </w:r>
      <w:r w:rsidRPr="00316BB5">
        <w:t>）</w:t>
      </w:r>
    </w:p>
    <w:p w:rsidR="00220D56" w:rsidRPr="00316BB5" w:rsidRDefault="00220D56" w:rsidP="00220D56"/>
    <w:p w:rsidR="00220D56" w:rsidRPr="00316BB5" w:rsidRDefault="00220D56" w:rsidP="00760CF1">
      <w:pPr>
        <w:pStyle w:val="1"/>
      </w:pPr>
      <w:r w:rsidRPr="00316BB5">
        <w:t xml:space="preserve">3. </w:t>
      </w:r>
      <w:r w:rsidR="008C2073" w:rsidRPr="00316BB5">
        <w:rPr>
          <w:rFonts w:hint="eastAsia"/>
        </w:rPr>
        <w:t>募集</w:t>
      </w:r>
      <w:r w:rsidRPr="00316BB5">
        <w:t>対象施設の概要</w:t>
      </w:r>
    </w:p>
    <w:p w:rsidR="00220D56" w:rsidRPr="00316BB5" w:rsidRDefault="00220D56" w:rsidP="00220D56">
      <w:r w:rsidRPr="00316BB5">
        <w:t xml:space="preserve">(1) </w:t>
      </w:r>
      <w:r w:rsidRPr="00316BB5">
        <w:t>概要</w:t>
      </w:r>
    </w:p>
    <w:p w:rsidR="00220D56" w:rsidRPr="00316BB5" w:rsidRDefault="00220D56" w:rsidP="00241F13">
      <w:pPr>
        <w:ind w:leftChars="100" w:left="210"/>
      </w:pPr>
      <w:r w:rsidRPr="00316BB5">
        <w:rPr>
          <w:rFonts w:hint="eastAsia"/>
        </w:rPr>
        <w:t>①</w:t>
      </w:r>
      <w:r w:rsidRPr="00316BB5">
        <w:t xml:space="preserve"> </w:t>
      </w:r>
      <w:r w:rsidRPr="00316BB5">
        <w:t>施設名称：</w:t>
      </w:r>
      <w:r w:rsidR="00AB4336" w:rsidRPr="00316BB5">
        <w:rPr>
          <w:rFonts w:hint="eastAsia"/>
        </w:rPr>
        <w:t>安芸高田市立吉田運動公園</w:t>
      </w:r>
    </w:p>
    <w:p w:rsidR="00220D56" w:rsidRPr="00316BB5" w:rsidRDefault="00220D56" w:rsidP="00241F13">
      <w:pPr>
        <w:ind w:leftChars="100" w:left="210"/>
      </w:pPr>
      <w:r w:rsidRPr="00316BB5">
        <w:rPr>
          <w:rFonts w:hint="eastAsia"/>
        </w:rPr>
        <w:t>②</w:t>
      </w:r>
      <w:r w:rsidRPr="00316BB5">
        <w:t xml:space="preserve"> </w:t>
      </w:r>
      <w:r w:rsidRPr="00316BB5">
        <w:t>所在地：</w:t>
      </w:r>
      <w:r w:rsidR="00AB4336" w:rsidRPr="00316BB5">
        <w:rPr>
          <w:rFonts w:asciiTheme="majorHAnsi" w:eastAsiaTheme="majorHAnsi" w:hAnsiTheme="majorHAnsi" w:hint="eastAsia"/>
          <w:szCs w:val="24"/>
        </w:rPr>
        <w:t>広島県安芸高田市吉田町相合555－1</w:t>
      </w:r>
    </w:p>
    <w:p w:rsidR="00F46177" w:rsidRPr="00316BB5" w:rsidRDefault="0023694A" w:rsidP="00241F13">
      <w:pPr>
        <w:ind w:leftChars="100" w:left="210"/>
      </w:pPr>
      <w:r w:rsidRPr="00316BB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903849</wp:posOffset>
                </wp:positionH>
                <wp:positionV relativeFrom="paragraph">
                  <wp:posOffset>232117</wp:posOffset>
                </wp:positionV>
                <wp:extent cx="5345723" cy="688926"/>
                <wp:effectExtent l="0" t="0" r="26670" b="16510"/>
                <wp:wrapNone/>
                <wp:docPr id="1" name="大かっこ 1"/>
                <wp:cNvGraphicFramePr/>
                <a:graphic xmlns:a="http://schemas.openxmlformats.org/drawingml/2006/main">
                  <a:graphicData uri="http://schemas.microsoft.com/office/word/2010/wordprocessingShape">
                    <wps:wsp>
                      <wps:cNvSpPr/>
                      <wps:spPr>
                        <a:xfrm>
                          <a:off x="0" y="0"/>
                          <a:ext cx="5345723" cy="6889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3D1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15pt;margin-top:18.3pt;width:420.9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" strokecolor="black [3213]" strokeweight=".5pt">
                <v:stroke joinstyle="miter"/>
              </v:shape>
            </w:pict>
          </mc:Fallback>
        </mc:AlternateContent>
      </w:r>
      <w:r w:rsidR="00220D56" w:rsidRPr="00316BB5">
        <w:rPr>
          <w:rFonts w:hint="eastAsia"/>
        </w:rPr>
        <w:t>③</w:t>
      </w:r>
      <w:r w:rsidR="00220D56" w:rsidRPr="00316BB5">
        <w:t xml:space="preserve"> </w:t>
      </w:r>
      <w:r w:rsidR="00220D56" w:rsidRPr="00316BB5">
        <w:t>施設概要：</w:t>
      </w:r>
      <w:r w:rsidR="00F46177" w:rsidRPr="00316BB5">
        <w:rPr>
          <w:rFonts w:hint="eastAsia"/>
        </w:rPr>
        <w:t xml:space="preserve">敷地面積　</w:t>
      </w:r>
      <w:r w:rsidR="00F46177" w:rsidRPr="00316BB5">
        <w:t>33,776</w:t>
      </w:r>
      <w:r w:rsidR="00F46177" w:rsidRPr="00316BB5">
        <w:t>㎡</w:t>
      </w:r>
    </w:p>
    <w:p w:rsidR="00220D56" w:rsidRPr="00316BB5" w:rsidRDefault="0058091B" w:rsidP="00F46177">
      <w:pPr>
        <w:ind w:firstLineChars="742" w:firstLine="1558"/>
      </w:pPr>
      <w:r w:rsidRPr="00316BB5">
        <w:rPr>
          <w:rFonts w:hint="eastAsia"/>
        </w:rPr>
        <w:t>内訳：本館</w:t>
      </w:r>
      <w:r w:rsidR="00F46177" w:rsidRPr="00316BB5">
        <w:rPr>
          <w:rFonts w:hint="eastAsia"/>
        </w:rPr>
        <w:t xml:space="preserve">（鉄筋コンクリート造２階建）　</w:t>
      </w:r>
      <w:r w:rsidR="00F46177" w:rsidRPr="00316BB5">
        <w:t>3,653</w:t>
      </w:r>
      <w:r w:rsidR="00F46177" w:rsidRPr="00316BB5">
        <w:t>㎡</w:t>
      </w:r>
      <w:r w:rsidRPr="00316BB5">
        <w:rPr>
          <w:rFonts w:hint="eastAsia"/>
        </w:rPr>
        <w:t xml:space="preserve">、グラウンド　</w:t>
      </w:r>
      <w:r w:rsidRPr="00316BB5">
        <w:t>14,515</w:t>
      </w:r>
      <w:r w:rsidRPr="00316BB5">
        <w:t>㎡</w:t>
      </w:r>
    </w:p>
    <w:p w:rsidR="00F46177" w:rsidRPr="00316BB5" w:rsidRDefault="00F46177" w:rsidP="0058091B">
      <w:pPr>
        <w:ind w:leftChars="100" w:left="210" w:firstLineChars="35" w:firstLine="73"/>
      </w:pPr>
      <w:r w:rsidRPr="00316BB5">
        <w:rPr>
          <w:rFonts w:hint="eastAsia"/>
        </w:rPr>
        <w:t xml:space="preserve">　　　　　　</w:t>
      </w:r>
      <w:r w:rsidR="0058091B" w:rsidRPr="00316BB5">
        <w:rPr>
          <w:rFonts w:hint="eastAsia"/>
        </w:rPr>
        <w:t xml:space="preserve">　　　</w:t>
      </w:r>
      <w:r w:rsidRPr="00316BB5">
        <w:rPr>
          <w:rFonts w:hint="eastAsia"/>
        </w:rPr>
        <w:t>ランニングコース（</w:t>
      </w:r>
      <w:r w:rsidRPr="00316BB5">
        <w:t>1</w:t>
      </w:r>
      <w:r w:rsidRPr="00316BB5">
        <w:t>週</w:t>
      </w:r>
      <w:r w:rsidRPr="00316BB5">
        <w:rPr>
          <w:rFonts w:hint="eastAsia"/>
        </w:rPr>
        <w:t>）</w:t>
      </w:r>
      <w:r w:rsidRPr="00316BB5">
        <w:t>500</w:t>
      </w:r>
      <w:r w:rsidRPr="00316BB5">
        <w:t>ｍ</w:t>
      </w:r>
      <w:r w:rsidRPr="00316BB5">
        <w:rPr>
          <w:rFonts w:hint="eastAsia"/>
        </w:rPr>
        <w:t>、テニスコート</w:t>
      </w:r>
      <w:r w:rsidRPr="00316BB5">
        <w:t>3</w:t>
      </w:r>
      <w:r w:rsidRPr="00316BB5">
        <w:t>面</w:t>
      </w:r>
      <w:r w:rsidR="0058091B" w:rsidRPr="00316BB5">
        <w:rPr>
          <w:rFonts w:hint="eastAsia"/>
        </w:rPr>
        <w:t>、ゲートボール広場</w:t>
      </w:r>
      <w:r w:rsidR="0058091B" w:rsidRPr="00316BB5">
        <w:t>1</w:t>
      </w:r>
      <w:r w:rsidR="0058091B" w:rsidRPr="00316BB5">
        <w:t>面</w:t>
      </w:r>
    </w:p>
    <w:p w:rsidR="00F46177" w:rsidRPr="00316BB5" w:rsidRDefault="0058091B" w:rsidP="0058091B">
      <w:pPr>
        <w:ind w:leftChars="100" w:left="210" w:firstLineChars="35" w:firstLine="73"/>
      </w:pPr>
      <w:r w:rsidRPr="00316BB5">
        <w:rPr>
          <w:rFonts w:hint="eastAsia"/>
        </w:rPr>
        <w:t xml:space="preserve">　　　　　　　　　野外ステージ、トリム広場、</w:t>
      </w:r>
      <w:r w:rsidRPr="00316BB5">
        <w:t>休憩広場</w:t>
      </w:r>
      <w:r w:rsidRPr="00316BB5">
        <w:rPr>
          <w:rFonts w:hint="eastAsia"/>
        </w:rPr>
        <w:t>、</w:t>
      </w:r>
      <w:r w:rsidRPr="00316BB5">
        <w:t>修景庭園</w:t>
      </w:r>
      <w:r w:rsidRPr="00316BB5">
        <w:rPr>
          <w:rFonts w:hint="eastAsia"/>
        </w:rPr>
        <w:t>、</w:t>
      </w:r>
      <w:r w:rsidRPr="00316BB5">
        <w:t>便所</w:t>
      </w:r>
      <w:r w:rsidRPr="00316BB5">
        <w:rPr>
          <w:rFonts w:hint="eastAsia"/>
        </w:rPr>
        <w:t>、駐車場</w:t>
      </w:r>
      <w:r w:rsidRPr="00316BB5">
        <w:rPr>
          <w:rFonts w:hint="eastAsia"/>
        </w:rPr>
        <w:t xml:space="preserve"> </w:t>
      </w:r>
      <w:r w:rsidRPr="00316BB5">
        <w:t>132</w:t>
      </w:r>
      <w:r w:rsidRPr="00316BB5">
        <w:t>台</w:t>
      </w:r>
      <w:r w:rsidR="00F46177" w:rsidRPr="00316BB5">
        <w:rPr>
          <w:rFonts w:hint="eastAsia"/>
        </w:rPr>
        <w:t xml:space="preserve">　　　　　　</w:t>
      </w:r>
    </w:p>
    <w:p w:rsidR="00220D56" w:rsidRPr="00316BB5" w:rsidRDefault="00220D56" w:rsidP="00747216">
      <w:pPr>
        <w:ind w:leftChars="100" w:left="2100" w:hangingChars="900" w:hanging="1890"/>
      </w:pPr>
      <w:r w:rsidRPr="00316BB5">
        <w:rPr>
          <w:rFonts w:hint="eastAsia"/>
        </w:rPr>
        <w:t>④</w:t>
      </w:r>
      <w:r w:rsidRPr="00316BB5">
        <w:t xml:space="preserve"> </w:t>
      </w:r>
      <w:r w:rsidRPr="00316BB5">
        <w:t>施設設置の趣旨：</w:t>
      </w:r>
      <w:r w:rsidR="00D86581" w:rsidRPr="00316BB5">
        <w:rPr>
          <w:rFonts w:hint="eastAsia"/>
        </w:rPr>
        <w:t>地域住民の体力向上、健康増進、スポーツ振興、そしてレクリエーション活動の場として利用されています。また、地域住民の交流や憩いの場としての役割も担っています。</w:t>
      </w:r>
      <w:r w:rsidR="00D86581" w:rsidRPr="00316BB5">
        <w:rPr>
          <w:rFonts w:ascii="Tahoma" w:hAnsi="Tahoma" w:cs="Tahoma"/>
        </w:rPr>
        <w:t>﻿</w:t>
      </w:r>
    </w:p>
    <w:p w:rsidR="006D0B44" w:rsidRPr="00316BB5" w:rsidRDefault="00220D56" w:rsidP="006D0B44">
      <w:pPr>
        <w:ind w:leftChars="100" w:left="210"/>
        <w:rPr>
          <w:rFonts w:asciiTheme="majorHAnsi" w:eastAsiaTheme="majorHAnsi" w:hAnsiTheme="majorHAnsi"/>
          <w:szCs w:val="21"/>
        </w:rPr>
      </w:pPr>
      <w:r w:rsidRPr="00316BB5">
        <w:rPr>
          <w:rFonts w:hint="eastAsia"/>
        </w:rPr>
        <w:t>⑤</w:t>
      </w:r>
      <w:r w:rsidRPr="00316BB5">
        <w:t xml:space="preserve"> </w:t>
      </w:r>
      <w:r w:rsidRPr="00316BB5">
        <w:t>開館時間／利用時間：</w:t>
      </w:r>
      <w:r w:rsidR="006D0B44" w:rsidRPr="00316BB5">
        <w:rPr>
          <w:rFonts w:asciiTheme="majorHAnsi" w:eastAsiaTheme="majorHAnsi" w:hAnsiTheme="majorHAnsi" w:hint="eastAsia"/>
          <w:szCs w:val="21"/>
        </w:rPr>
        <w:t>火曜〜土曜：午前</w:t>
      </w:r>
      <w:r w:rsidR="006D0B44" w:rsidRPr="00316BB5">
        <w:rPr>
          <w:rFonts w:asciiTheme="majorHAnsi" w:eastAsiaTheme="majorHAnsi" w:hAnsiTheme="majorHAnsi"/>
          <w:szCs w:val="21"/>
        </w:rPr>
        <w:t>9時</w:t>
      </w:r>
      <w:r w:rsidR="006D0B44" w:rsidRPr="00316BB5">
        <w:rPr>
          <w:rFonts w:asciiTheme="majorHAnsi" w:eastAsiaTheme="majorHAnsi" w:hAnsiTheme="majorHAnsi" w:hint="eastAsia"/>
          <w:szCs w:val="21"/>
        </w:rPr>
        <w:t>〜午後</w:t>
      </w:r>
      <w:r w:rsidR="006D0B44" w:rsidRPr="00316BB5">
        <w:rPr>
          <w:rFonts w:asciiTheme="majorHAnsi" w:eastAsiaTheme="majorHAnsi" w:hAnsiTheme="majorHAnsi"/>
          <w:szCs w:val="21"/>
        </w:rPr>
        <w:t>9時30分</w:t>
      </w:r>
    </w:p>
    <w:p w:rsidR="00220D56" w:rsidRPr="00316BB5" w:rsidRDefault="006D0B44" w:rsidP="006D0B44">
      <w:pPr>
        <w:tabs>
          <w:tab w:val="left" w:pos="567"/>
        </w:tabs>
        <w:rPr>
          <w:rFonts w:asciiTheme="majorHAnsi" w:eastAsiaTheme="majorHAnsi" w:hAnsiTheme="majorHAnsi"/>
          <w:szCs w:val="21"/>
        </w:rPr>
      </w:pPr>
      <w:r w:rsidRPr="00316BB5">
        <w:rPr>
          <w:rFonts w:ascii="Helvetica" w:hAnsi="Helvetica"/>
          <w:szCs w:val="21"/>
          <w:shd w:val="clear" w:color="auto" w:fill="FFFFFF"/>
        </w:rPr>
        <w:tab/>
      </w:r>
      <w:r w:rsidRPr="00316BB5">
        <w:rPr>
          <w:rFonts w:ascii="Helvetica" w:hAnsi="Helvetica"/>
          <w:szCs w:val="21"/>
          <w:shd w:val="clear" w:color="auto" w:fill="FFFFFF"/>
        </w:rPr>
        <w:tab/>
      </w:r>
      <w:r w:rsidRPr="00316BB5">
        <w:rPr>
          <w:rFonts w:ascii="Helvetica" w:hAnsi="Helvetica"/>
          <w:szCs w:val="21"/>
          <w:shd w:val="clear" w:color="auto" w:fill="FFFFFF"/>
        </w:rPr>
        <w:tab/>
        <w:t xml:space="preserve">         </w:t>
      </w:r>
      <w:r w:rsidRPr="00316BB5">
        <w:rPr>
          <w:rFonts w:asciiTheme="majorHAnsi" w:eastAsiaTheme="majorHAnsi" w:hAnsiTheme="majorHAnsi"/>
          <w:szCs w:val="21"/>
          <w:shd w:val="clear" w:color="auto" w:fill="FFFFFF"/>
        </w:rPr>
        <w:t>日曜</w:t>
      </w:r>
      <w:r w:rsidR="001D084D" w:rsidRPr="00316BB5">
        <w:rPr>
          <w:rFonts w:asciiTheme="majorHAnsi" w:eastAsiaTheme="majorHAnsi" w:hAnsiTheme="majorHAnsi" w:hint="eastAsia"/>
          <w:szCs w:val="21"/>
          <w:shd w:val="clear" w:color="auto" w:fill="FFFFFF"/>
        </w:rPr>
        <w:t>・</w:t>
      </w:r>
      <w:r w:rsidR="001D084D" w:rsidRPr="00316BB5">
        <w:rPr>
          <w:rFonts w:hint="eastAsia"/>
        </w:rPr>
        <w:t>祝日</w:t>
      </w:r>
      <w:r w:rsidRPr="00316BB5">
        <w:rPr>
          <w:rFonts w:asciiTheme="majorHAnsi" w:eastAsiaTheme="majorHAnsi" w:hAnsiTheme="majorHAnsi"/>
          <w:szCs w:val="21"/>
          <w:shd w:val="clear" w:color="auto" w:fill="FFFFFF"/>
        </w:rPr>
        <w:t>：午前9時〜午後5時30分</w:t>
      </w:r>
    </w:p>
    <w:p w:rsidR="00220D56" w:rsidRPr="00316BB5" w:rsidRDefault="00220D56" w:rsidP="00241F13">
      <w:pPr>
        <w:ind w:leftChars="100" w:left="210"/>
      </w:pPr>
      <w:r w:rsidRPr="00316BB5">
        <w:rPr>
          <w:rFonts w:hint="eastAsia"/>
        </w:rPr>
        <w:t>⑥</w:t>
      </w:r>
      <w:r w:rsidRPr="00316BB5">
        <w:t xml:space="preserve"> </w:t>
      </w:r>
      <w:r w:rsidRPr="00316BB5">
        <w:t>休館日：</w:t>
      </w:r>
      <w:r w:rsidR="006D0B44" w:rsidRPr="00316BB5">
        <w:rPr>
          <w:rFonts w:asciiTheme="majorHAnsi" w:eastAsiaTheme="majorHAnsi" w:hAnsiTheme="majorHAnsi" w:cs="Arial"/>
          <w:spacing w:val="8"/>
          <w:szCs w:val="17"/>
          <w:shd w:val="clear" w:color="auto" w:fill="FFFFFF"/>
        </w:rPr>
        <w:t>月曜日(月曜日が祝</w:t>
      </w:r>
      <w:r w:rsidR="00D86581" w:rsidRPr="00316BB5">
        <w:rPr>
          <w:rFonts w:asciiTheme="majorHAnsi" w:eastAsiaTheme="majorHAnsi" w:hAnsiTheme="majorHAnsi" w:cs="Arial" w:hint="eastAsia"/>
          <w:spacing w:val="8"/>
          <w:szCs w:val="17"/>
          <w:shd w:val="clear" w:color="auto" w:fill="FFFFFF"/>
        </w:rPr>
        <w:t>日</w:t>
      </w:r>
      <w:r w:rsidR="006D0B44" w:rsidRPr="00316BB5">
        <w:rPr>
          <w:rFonts w:asciiTheme="majorHAnsi" w:eastAsiaTheme="majorHAnsi" w:hAnsiTheme="majorHAnsi" w:cs="Arial"/>
          <w:spacing w:val="8"/>
          <w:szCs w:val="17"/>
          <w:shd w:val="clear" w:color="auto" w:fill="FFFFFF"/>
        </w:rPr>
        <w:t>の場合は翌日)と年末年始(12月29日から1月3日)</w:t>
      </w:r>
    </w:p>
    <w:p w:rsidR="00220D56" w:rsidRPr="00316BB5" w:rsidRDefault="00220D56" w:rsidP="00241F13">
      <w:pPr>
        <w:ind w:leftChars="100" w:left="210"/>
      </w:pPr>
      <w:r w:rsidRPr="00316BB5">
        <w:rPr>
          <w:rFonts w:hint="eastAsia"/>
        </w:rPr>
        <w:t>⑦</w:t>
      </w:r>
      <w:r w:rsidRPr="00316BB5">
        <w:t xml:space="preserve"> </w:t>
      </w:r>
      <w:r w:rsidRPr="00316BB5">
        <w:t>主要設備：</w:t>
      </w:r>
      <w:r w:rsidR="00C34892" w:rsidRPr="00316BB5">
        <w:rPr>
          <w:rFonts w:hint="eastAsia"/>
        </w:rPr>
        <w:t>本館　（アリーナ）全体で４面、（エアロビクス室）（創作室）（調理室）各１室</w:t>
      </w:r>
    </w:p>
    <w:p w:rsidR="00220D56" w:rsidRPr="00316BB5" w:rsidRDefault="00220D56" w:rsidP="00241F13">
      <w:pPr>
        <w:ind w:leftChars="100" w:left="210"/>
      </w:pPr>
      <w:r w:rsidRPr="00316BB5">
        <w:rPr>
          <w:rFonts w:hint="eastAsia"/>
        </w:rPr>
        <w:t>⑧</w:t>
      </w:r>
      <w:r w:rsidRPr="00316BB5">
        <w:t xml:space="preserve"> </w:t>
      </w:r>
      <w:r w:rsidRPr="00316BB5">
        <w:t>年間利用者数（実績）：</w:t>
      </w:r>
      <w:r w:rsidR="006D0B44" w:rsidRPr="00316BB5">
        <w:rPr>
          <w:rFonts w:hint="eastAsia"/>
        </w:rPr>
        <w:t>2024</w:t>
      </w:r>
      <w:r w:rsidR="006D0B44" w:rsidRPr="00316BB5">
        <w:rPr>
          <w:rFonts w:hint="eastAsia"/>
        </w:rPr>
        <w:t xml:space="preserve">年度　</w:t>
      </w:r>
      <w:r w:rsidR="006D0B44" w:rsidRPr="00316BB5">
        <w:rPr>
          <w:rFonts w:hint="eastAsia"/>
        </w:rPr>
        <w:t>54,387</w:t>
      </w:r>
      <w:r w:rsidR="006D0B44" w:rsidRPr="00316BB5">
        <w:rPr>
          <w:rFonts w:hint="eastAsia"/>
        </w:rPr>
        <w:t>人</w:t>
      </w:r>
    </w:p>
    <w:p w:rsidR="00220D56" w:rsidRPr="00316BB5" w:rsidRDefault="00220D56" w:rsidP="00220D56"/>
    <w:p w:rsidR="00220D56" w:rsidRPr="00316BB5" w:rsidRDefault="00220D56" w:rsidP="00220D56">
      <w:r w:rsidRPr="00316BB5">
        <w:t xml:space="preserve">(2) </w:t>
      </w:r>
      <w:r w:rsidR="00F16FD5" w:rsidRPr="00316BB5">
        <w:rPr>
          <w:rFonts w:hint="eastAsia"/>
        </w:rPr>
        <w:t>施設</w:t>
      </w:r>
      <w:r w:rsidR="0085792B" w:rsidRPr="00316BB5">
        <w:rPr>
          <w:rFonts w:hint="eastAsia"/>
        </w:rPr>
        <w:t>管理</w:t>
      </w:r>
      <w:r w:rsidR="00F16FD5" w:rsidRPr="00316BB5">
        <w:rPr>
          <w:rFonts w:hint="eastAsia"/>
        </w:rPr>
        <w:t>者</w:t>
      </w:r>
    </w:p>
    <w:p w:rsidR="00220D56" w:rsidRPr="00316BB5" w:rsidRDefault="00F16FD5" w:rsidP="00241F13">
      <w:pPr>
        <w:ind w:leftChars="100" w:left="210"/>
      </w:pPr>
      <w:r w:rsidRPr="00316BB5">
        <w:t xml:space="preserve"> </w:t>
      </w:r>
      <w:r w:rsidR="00D86581" w:rsidRPr="00316BB5">
        <w:rPr>
          <w:rFonts w:hint="eastAsia"/>
        </w:rPr>
        <w:t xml:space="preserve">　</w:t>
      </w:r>
      <w:r w:rsidR="00AB4336" w:rsidRPr="00316BB5">
        <w:rPr>
          <w:rFonts w:hint="eastAsia"/>
        </w:rPr>
        <w:t>安芸高田市地域振興事業団</w:t>
      </w:r>
      <w:r w:rsidR="00747216" w:rsidRPr="00316BB5">
        <w:rPr>
          <w:rFonts w:hint="eastAsia"/>
        </w:rPr>
        <w:t>（指定管理者）</w:t>
      </w:r>
    </w:p>
    <w:p w:rsidR="00220D56" w:rsidRPr="00316BB5" w:rsidRDefault="00220D56" w:rsidP="00220D56"/>
    <w:p w:rsidR="00220D56" w:rsidRPr="00316BB5" w:rsidRDefault="00220D56" w:rsidP="00760CF1">
      <w:pPr>
        <w:pStyle w:val="1"/>
      </w:pPr>
      <w:r w:rsidRPr="00316BB5">
        <w:lastRenderedPageBreak/>
        <w:t>4. ネーミングライツの概要</w:t>
      </w:r>
    </w:p>
    <w:p w:rsidR="00220D56" w:rsidRPr="00316BB5" w:rsidRDefault="00220D56" w:rsidP="00220D56">
      <w:r w:rsidRPr="00316BB5">
        <w:t xml:space="preserve">(1) </w:t>
      </w:r>
      <w:r w:rsidRPr="00316BB5">
        <w:t>募集の目的：新たな自主財源を確保するため</w:t>
      </w:r>
    </w:p>
    <w:p w:rsidR="00220D56" w:rsidRPr="00316BB5" w:rsidRDefault="00220D56" w:rsidP="00220D56">
      <w:r w:rsidRPr="00316BB5">
        <w:t xml:space="preserve">(2) </w:t>
      </w:r>
      <w:r w:rsidRPr="00316BB5">
        <w:t>命名権の範囲：</w:t>
      </w:r>
    </w:p>
    <w:p w:rsidR="00220D56" w:rsidRPr="00316BB5" w:rsidRDefault="00220D56" w:rsidP="00241F13">
      <w:pPr>
        <w:ind w:leftChars="100" w:left="210"/>
      </w:pPr>
      <w:r w:rsidRPr="00316BB5">
        <w:rPr>
          <w:rFonts w:hint="eastAsia"/>
        </w:rPr>
        <w:t>①</w:t>
      </w:r>
      <w:r w:rsidR="00AB4336" w:rsidRPr="00316BB5">
        <w:rPr>
          <w:rFonts w:hint="eastAsia"/>
        </w:rPr>
        <w:t xml:space="preserve"> </w:t>
      </w:r>
      <w:r w:rsidR="00AB4336" w:rsidRPr="00316BB5">
        <w:rPr>
          <w:rFonts w:hint="eastAsia"/>
        </w:rPr>
        <w:t>安芸高田市吉田運動公園</w:t>
      </w:r>
      <w:r w:rsidRPr="00316BB5">
        <w:t>に加えて使用する愛称を付与する権利</w:t>
      </w:r>
    </w:p>
    <w:p w:rsidR="00220D56" w:rsidRPr="00316BB5" w:rsidRDefault="00220D56" w:rsidP="00241F13">
      <w:pPr>
        <w:ind w:leftChars="100" w:left="210"/>
      </w:pPr>
      <w:r w:rsidRPr="00316BB5">
        <w:rPr>
          <w:rFonts w:hint="eastAsia"/>
        </w:rPr>
        <w:t>②</w:t>
      </w:r>
      <w:r w:rsidR="007627E8" w:rsidRPr="00316BB5">
        <w:rPr>
          <w:rFonts w:hint="eastAsia"/>
        </w:rPr>
        <w:t xml:space="preserve"> </w:t>
      </w:r>
      <w:r w:rsidR="007627E8" w:rsidRPr="00316BB5">
        <w:rPr>
          <w:rFonts w:hint="eastAsia"/>
        </w:rPr>
        <w:t>安芸高田市吉田運動公園</w:t>
      </w:r>
      <w:r w:rsidRPr="00316BB5">
        <w:t>の広報活動、案内表示、印刷物等に愛称を使用する権利</w:t>
      </w:r>
    </w:p>
    <w:p w:rsidR="00220D56" w:rsidRPr="00316BB5" w:rsidRDefault="00220D56" w:rsidP="00747216">
      <w:pPr>
        <w:ind w:leftChars="100" w:left="420" w:hangingChars="100" w:hanging="210"/>
      </w:pPr>
      <w:r w:rsidRPr="00316BB5">
        <w:rPr>
          <w:rFonts w:hint="eastAsia"/>
        </w:rPr>
        <w:t>③</w:t>
      </w:r>
      <w:r w:rsidRPr="00316BB5">
        <w:t xml:space="preserve"> </w:t>
      </w:r>
      <w:r w:rsidR="00624AD1" w:rsidRPr="00316BB5">
        <w:rPr>
          <w:rFonts w:hint="eastAsia"/>
        </w:rPr>
        <w:t>愛称の中に、「運動公園」「スポーツパーク」等、</w:t>
      </w:r>
      <w:r w:rsidR="00C34892" w:rsidRPr="00316BB5">
        <w:rPr>
          <w:rFonts w:hint="eastAsia"/>
        </w:rPr>
        <w:t>運動のための公園</w:t>
      </w:r>
      <w:r w:rsidR="00624AD1" w:rsidRPr="00316BB5">
        <w:rPr>
          <w:rFonts w:hint="eastAsia"/>
        </w:rPr>
        <w:t>であることがわかる文字を入れること。</w:t>
      </w:r>
    </w:p>
    <w:p w:rsidR="00BD3386" w:rsidRPr="00316BB5" w:rsidRDefault="00BD3386" w:rsidP="00747216">
      <w:pPr>
        <w:ind w:leftChars="100" w:left="420" w:hangingChars="100" w:hanging="210"/>
      </w:pPr>
      <w:r w:rsidRPr="00316BB5">
        <w:rPr>
          <w:rFonts w:hint="eastAsia"/>
        </w:rPr>
        <w:t>④</w:t>
      </w:r>
      <w:r w:rsidRPr="00316BB5">
        <w:rPr>
          <w:rFonts w:hint="eastAsia"/>
        </w:rPr>
        <w:t xml:space="preserve"> </w:t>
      </w:r>
      <w:r w:rsidRPr="00316BB5">
        <w:rPr>
          <w:rFonts w:hint="eastAsia"/>
        </w:rPr>
        <w:t>ネーミングライツとは、あくまで愛称を命名する権利であり、施設の利用予約や優先利用を保証するものではありません。</w:t>
      </w:r>
    </w:p>
    <w:p w:rsidR="00220D56" w:rsidRPr="00316BB5" w:rsidRDefault="00220D56" w:rsidP="00220D56"/>
    <w:p w:rsidR="00220D56" w:rsidRPr="00316BB5" w:rsidRDefault="00220D56" w:rsidP="00760CF1">
      <w:pPr>
        <w:pStyle w:val="1"/>
      </w:pPr>
      <w:r w:rsidRPr="00316BB5">
        <w:t>5. 応募要件</w:t>
      </w:r>
    </w:p>
    <w:p w:rsidR="00220D56" w:rsidRPr="00316BB5" w:rsidRDefault="00220D56" w:rsidP="00747216">
      <w:pPr>
        <w:ind w:leftChars="100" w:left="210" w:firstLineChars="100" w:firstLine="210"/>
      </w:pPr>
      <w:r w:rsidRPr="00316BB5">
        <w:rPr>
          <w:rFonts w:hint="eastAsia"/>
        </w:rPr>
        <w:t>応募者は、安芸高田市ネーミングライツ事業実施要綱第</w:t>
      </w:r>
      <w:r w:rsidR="00D77477" w:rsidRPr="00316BB5">
        <w:t>4</w:t>
      </w:r>
      <w:r w:rsidRPr="00316BB5">
        <w:t>条に定める応募資格を満たす法人であって、加えて以下の要件を満たすこととします。</w:t>
      </w:r>
    </w:p>
    <w:p w:rsidR="00220D56" w:rsidRPr="00316BB5" w:rsidRDefault="00D77477" w:rsidP="00241F13">
      <w:pPr>
        <w:ind w:leftChars="100" w:left="210"/>
      </w:pPr>
      <w:r w:rsidRPr="00316BB5">
        <w:rPr>
          <w:rFonts w:hint="eastAsia"/>
        </w:rPr>
        <w:t>①</w:t>
      </w:r>
      <w:r w:rsidR="00AB4336" w:rsidRPr="00316BB5">
        <w:rPr>
          <w:rFonts w:hint="eastAsia"/>
        </w:rPr>
        <w:t>安芸高田市吉田運動公園</w:t>
      </w:r>
      <w:r w:rsidR="00220D56" w:rsidRPr="00316BB5">
        <w:t>の特性やイメージに合致した愛称を提案できること。</w:t>
      </w:r>
    </w:p>
    <w:p w:rsidR="00220D56" w:rsidRPr="00316BB5" w:rsidRDefault="00D77477" w:rsidP="00241F13">
      <w:pPr>
        <w:ind w:leftChars="100" w:left="210"/>
      </w:pPr>
      <w:r w:rsidRPr="00316BB5">
        <w:rPr>
          <w:rFonts w:hint="eastAsia"/>
        </w:rPr>
        <w:t>②</w:t>
      </w:r>
      <w:r w:rsidR="00220D56" w:rsidRPr="00316BB5">
        <w:rPr>
          <w:rFonts w:hint="eastAsia"/>
        </w:rPr>
        <w:t>地域社会の活性化に貢献する意欲があること。</w:t>
      </w:r>
    </w:p>
    <w:p w:rsidR="00220D56" w:rsidRPr="00316BB5" w:rsidRDefault="00D77477" w:rsidP="004F1C0A">
      <w:pPr>
        <w:ind w:leftChars="100" w:left="210"/>
      </w:pPr>
      <w:r w:rsidRPr="00316BB5">
        <w:rPr>
          <w:rFonts w:hint="eastAsia"/>
        </w:rPr>
        <w:t>③</w:t>
      </w:r>
      <w:r w:rsidR="00220D56" w:rsidRPr="00316BB5">
        <w:rPr>
          <w:rFonts w:hint="eastAsia"/>
        </w:rPr>
        <w:t>安定した経営基盤を有し、契約期間を通じて</w:t>
      </w:r>
      <w:r w:rsidR="003B2B0A" w:rsidRPr="00316BB5">
        <w:rPr>
          <w:rFonts w:hint="eastAsia"/>
        </w:rPr>
        <w:t>命名権料</w:t>
      </w:r>
      <w:r w:rsidR="00220D56" w:rsidRPr="00316BB5">
        <w:rPr>
          <w:rFonts w:hint="eastAsia"/>
        </w:rPr>
        <w:t>の支払いが確実であること。</w:t>
      </w:r>
    </w:p>
    <w:p w:rsidR="00D77477" w:rsidRPr="00316BB5" w:rsidRDefault="00D77477" w:rsidP="00220D56"/>
    <w:p w:rsidR="00220D56" w:rsidRPr="00316BB5" w:rsidRDefault="00220D56" w:rsidP="00760CF1">
      <w:pPr>
        <w:pStyle w:val="1"/>
      </w:pPr>
      <w:r w:rsidRPr="00316BB5">
        <w:t>6. 命名権料</w:t>
      </w:r>
    </w:p>
    <w:p w:rsidR="00220D56" w:rsidRPr="00316BB5" w:rsidRDefault="00220D56" w:rsidP="00220D56">
      <w:r w:rsidRPr="00316BB5">
        <w:t xml:space="preserve">(1) </w:t>
      </w:r>
      <w:r w:rsidRPr="00316BB5">
        <w:t>命名権料は、</w:t>
      </w:r>
      <w:r w:rsidR="00AB4336" w:rsidRPr="00316BB5">
        <w:rPr>
          <w:rFonts w:hint="eastAsia"/>
        </w:rPr>
        <w:t>安芸高田市吉田運動公園</w:t>
      </w:r>
      <w:r w:rsidRPr="00316BB5">
        <w:t>の維持管理および運営に活用します。</w:t>
      </w:r>
    </w:p>
    <w:p w:rsidR="00220D56" w:rsidRPr="00316BB5" w:rsidRDefault="00220D56" w:rsidP="00747216">
      <w:pPr>
        <w:ind w:left="420" w:hangingChars="200" w:hanging="420"/>
      </w:pPr>
      <w:r w:rsidRPr="00316BB5">
        <w:t xml:space="preserve">(2) </w:t>
      </w:r>
      <w:r w:rsidRPr="00316BB5">
        <w:t>命名権料の残額が発生した場合には、</w:t>
      </w:r>
      <w:r w:rsidR="000778C4" w:rsidRPr="00316BB5">
        <w:t>市</w:t>
      </w:r>
      <w:r w:rsidR="000778C4" w:rsidRPr="00316BB5">
        <w:rPr>
          <w:rFonts w:hint="eastAsia"/>
        </w:rPr>
        <w:t>が保有する</w:t>
      </w:r>
      <w:r w:rsidR="00D77477" w:rsidRPr="00316BB5">
        <w:rPr>
          <w:rFonts w:hint="eastAsia"/>
        </w:rPr>
        <w:t>その他</w:t>
      </w:r>
      <w:r w:rsidR="000778C4" w:rsidRPr="00316BB5">
        <w:rPr>
          <w:rFonts w:hint="eastAsia"/>
        </w:rPr>
        <w:t>の</w:t>
      </w:r>
      <w:r w:rsidR="00D77477" w:rsidRPr="00316BB5">
        <w:rPr>
          <w:rFonts w:hint="eastAsia"/>
        </w:rPr>
        <w:t>公共施設</w:t>
      </w:r>
      <w:r w:rsidR="000778C4" w:rsidRPr="00316BB5">
        <w:rPr>
          <w:rFonts w:hint="eastAsia"/>
        </w:rPr>
        <w:t>へ</w:t>
      </w:r>
      <w:r w:rsidR="00D77477" w:rsidRPr="00316BB5">
        <w:rPr>
          <w:rFonts w:hint="eastAsia"/>
        </w:rPr>
        <w:t>の</w:t>
      </w:r>
      <w:r w:rsidR="00D77477" w:rsidRPr="00316BB5">
        <w:t>維持管理および運営</w:t>
      </w:r>
      <w:r w:rsidRPr="00316BB5">
        <w:t>に活用します。</w:t>
      </w:r>
    </w:p>
    <w:p w:rsidR="00220D56" w:rsidRPr="00316BB5" w:rsidRDefault="00220D56" w:rsidP="00220D56"/>
    <w:p w:rsidR="00220D56" w:rsidRPr="00316BB5" w:rsidRDefault="00220D56" w:rsidP="00760CF1">
      <w:pPr>
        <w:pStyle w:val="1"/>
      </w:pPr>
      <w:r w:rsidRPr="00316BB5">
        <w:t xml:space="preserve">7. </w:t>
      </w:r>
      <w:r w:rsidR="00CD229E" w:rsidRPr="00316BB5">
        <w:rPr>
          <w:rFonts w:hint="eastAsia"/>
        </w:rPr>
        <w:t>募集</w:t>
      </w:r>
      <w:r w:rsidRPr="00316BB5">
        <w:t>スケジュール</w:t>
      </w:r>
    </w:p>
    <w:p w:rsidR="00220D56" w:rsidRPr="00316BB5" w:rsidRDefault="00220D56" w:rsidP="000778C4">
      <w:pPr>
        <w:ind w:firstLineChars="100" w:firstLine="210"/>
      </w:pPr>
      <w:r w:rsidRPr="00316BB5">
        <w:rPr>
          <w:rFonts w:hint="eastAsia"/>
        </w:rPr>
        <w:t>ネーミングライツパートナー募集は</w:t>
      </w:r>
      <w:r w:rsidR="000778C4" w:rsidRPr="00316BB5">
        <w:rPr>
          <w:rFonts w:hint="eastAsia"/>
        </w:rPr>
        <w:t>次</w:t>
      </w:r>
      <w:r w:rsidRPr="00316BB5">
        <w:rPr>
          <w:rFonts w:hint="eastAsia"/>
        </w:rPr>
        <w:t>の通りに進めます。</w:t>
      </w:r>
    </w:p>
    <w:p w:rsidR="00220D56" w:rsidRPr="00316BB5" w:rsidRDefault="00D86581" w:rsidP="00747216">
      <w:r w:rsidRPr="00316BB5">
        <w:rPr>
          <w:rFonts w:hint="eastAsia"/>
        </w:rPr>
        <w:t>①</w:t>
      </w:r>
      <w:r w:rsidR="00220D56" w:rsidRPr="00316BB5">
        <w:t>募集期間</w:t>
      </w:r>
      <w:r w:rsidR="00782CC4" w:rsidRPr="00316BB5">
        <w:t>：</w:t>
      </w:r>
      <w:r w:rsidR="003B71DA" w:rsidRPr="00316BB5">
        <w:t xml:space="preserve"> 2025</w:t>
      </w:r>
      <w:r w:rsidR="003B72A5" w:rsidRPr="00316BB5">
        <w:rPr>
          <w:rFonts w:hint="eastAsia"/>
        </w:rPr>
        <w:t>年</w:t>
      </w:r>
      <w:r w:rsidR="003B71DA" w:rsidRPr="00316BB5">
        <w:t>7</w:t>
      </w:r>
      <w:r w:rsidR="003B72A5" w:rsidRPr="00316BB5">
        <w:rPr>
          <w:rFonts w:hint="eastAsia"/>
        </w:rPr>
        <w:t>月</w:t>
      </w:r>
      <w:r w:rsidR="003B71DA" w:rsidRPr="00316BB5">
        <w:t>1</w:t>
      </w:r>
      <w:r w:rsidR="003B72A5" w:rsidRPr="00316BB5">
        <w:rPr>
          <w:rFonts w:hint="eastAsia"/>
        </w:rPr>
        <w:t>日</w:t>
      </w:r>
      <w:r w:rsidR="00EC78DC" w:rsidRPr="00316BB5">
        <w:rPr>
          <w:rFonts w:hint="eastAsia"/>
        </w:rPr>
        <w:t>（</w:t>
      </w:r>
      <w:r w:rsidR="003B71DA" w:rsidRPr="00316BB5">
        <w:rPr>
          <w:rFonts w:hint="eastAsia"/>
        </w:rPr>
        <w:t>火</w:t>
      </w:r>
      <w:r w:rsidR="00EC78DC" w:rsidRPr="00316BB5">
        <w:rPr>
          <w:rFonts w:hint="eastAsia"/>
        </w:rPr>
        <w:t>）</w:t>
      </w:r>
      <w:r w:rsidR="00220D56" w:rsidRPr="00316BB5">
        <w:t>から</w:t>
      </w:r>
      <w:r w:rsidR="004F1C0A" w:rsidRPr="00316BB5">
        <w:t>2025</w:t>
      </w:r>
      <w:r w:rsidR="003B72A5" w:rsidRPr="00316BB5">
        <w:rPr>
          <w:rFonts w:hint="eastAsia"/>
        </w:rPr>
        <w:t>年</w:t>
      </w:r>
      <w:r w:rsidR="004F1C0A" w:rsidRPr="00316BB5">
        <w:t>7</w:t>
      </w:r>
      <w:r w:rsidR="003B72A5" w:rsidRPr="00316BB5">
        <w:rPr>
          <w:rFonts w:hint="eastAsia"/>
        </w:rPr>
        <w:t>月</w:t>
      </w:r>
      <w:r w:rsidR="004F1C0A" w:rsidRPr="00316BB5">
        <w:t>31</w:t>
      </w:r>
      <w:r w:rsidR="003B72A5" w:rsidRPr="00316BB5">
        <w:rPr>
          <w:rFonts w:hint="eastAsia"/>
        </w:rPr>
        <w:t>日</w:t>
      </w:r>
      <w:r w:rsidR="004F1C0A" w:rsidRPr="00316BB5">
        <w:rPr>
          <w:rFonts w:hint="eastAsia"/>
        </w:rPr>
        <w:t>（木</w:t>
      </w:r>
      <w:r w:rsidR="00EC78DC" w:rsidRPr="00316BB5">
        <w:rPr>
          <w:rFonts w:hint="eastAsia"/>
        </w:rPr>
        <w:t>）</w:t>
      </w:r>
      <w:r w:rsidR="00220D56" w:rsidRPr="00316BB5">
        <w:t>まで</w:t>
      </w:r>
    </w:p>
    <w:p w:rsidR="00220D56" w:rsidRPr="00316BB5" w:rsidRDefault="00D86581" w:rsidP="004F1C0A">
      <w:pPr>
        <w:pStyle w:val="a7"/>
        <w:numPr>
          <w:ilvl w:val="0"/>
          <w:numId w:val="1"/>
        </w:numPr>
        <w:ind w:leftChars="0"/>
      </w:pPr>
      <w:r w:rsidRPr="00316BB5">
        <w:rPr>
          <w:rFonts w:hint="eastAsia"/>
        </w:rPr>
        <w:t>②</w:t>
      </w:r>
      <w:r w:rsidR="000778C4" w:rsidRPr="00316BB5">
        <w:rPr>
          <w:rFonts w:hint="eastAsia"/>
        </w:rPr>
        <w:t>募集</w:t>
      </w:r>
      <w:r w:rsidR="00220D56" w:rsidRPr="00316BB5">
        <w:t>スケジュール（予定）</w:t>
      </w:r>
    </w:p>
    <w:p w:rsidR="00220D56" w:rsidRPr="00316BB5" w:rsidRDefault="00220D56" w:rsidP="00241F13">
      <w:pPr>
        <w:ind w:leftChars="100" w:left="210"/>
      </w:pPr>
      <w:r w:rsidRPr="00316BB5">
        <w:t>A</w:t>
      </w:r>
      <w:r w:rsidR="007307BC" w:rsidRPr="00316BB5">
        <w:rPr>
          <w:rFonts w:hint="eastAsia"/>
        </w:rPr>
        <w:t xml:space="preserve">　</w:t>
      </w:r>
      <w:r w:rsidRPr="00316BB5">
        <w:t>募集</w:t>
      </w:r>
    </w:p>
    <w:p w:rsidR="00220D56" w:rsidRPr="00316BB5" w:rsidRDefault="003B72A5" w:rsidP="00241F13">
      <w:pPr>
        <w:ind w:leftChars="300" w:left="630"/>
      </w:pPr>
      <w:r w:rsidRPr="00316BB5">
        <w:t>募集</w:t>
      </w:r>
      <w:r w:rsidR="00220D56" w:rsidRPr="00316BB5">
        <w:rPr>
          <w:rFonts w:hint="eastAsia"/>
        </w:rPr>
        <w:t>期間</w:t>
      </w:r>
      <w:r w:rsidR="006A7DD7" w:rsidRPr="00316BB5">
        <w:rPr>
          <w:rFonts w:hint="eastAsia"/>
        </w:rPr>
        <w:t xml:space="preserve">　　　</w:t>
      </w:r>
      <w:r w:rsidR="00782CC4" w:rsidRPr="00316BB5">
        <w:tab/>
      </w:r>
      <w:r w:rsidR="00782CC4" w:rsidRPr="00316BB5">
        <w:t>：</w:t>
      </w:r>
      <w:r w:rsidR="004F1C0A" w:rsidRPr="00316BB5">
        <w:rPr>
          <w:rFonts w:hint="eastAsia"/>
        </w:rPr>
        <w:t>7</w:t>
      </w:r>
      <w:r w:rsidR="007C60F0" w:rsidRPr="00316BB5">
        <w:rPr>
          <w:rFonts w:hint="eastAsia"/>
        </w:rPr>
        <w:t>月</w:t>
      </w:r>
      <w:r w:rsidR="004F1C0A" w:rsidRPr="00316BB5">
        <w:rPr>
          <w:rFonts w:hint="eastAsia"/>
        </w:rPr>
        <w:t>1</w:t>
      </w:r>
      <w:r w:rsidR="007C60F0" w:rsidRPr="00316BB5">
        <w:rPr>
          <w:rFonts w:hint="eastAsia"/>
        </w:rPr>
        <w:t>日（</w:t>
      </w:r>
      <w:r w:rsidR="004F1C0A" w:rsidRPr="00316BB5">
        <w:rPr>
          <w:rFonts w:hint="eastAsia"/>
        </w:rPr>
        <w:t>火</w:t>
      </w:r>
      <w:r w:rsidR="007C60F0" w:rsidRPr="00316BB5">
        <w:rPr>
          <w:rFonts w:hint="eastAsia"/>
        </w:rPr>
        <w:t>）</w:t>
      </w:r>
      <w:r w:rsidR="007C60F0" w:rsidRPr="00316BB5">
        <w:t>から</w:t>
      </w:r>
      <w:r w:rsidR="004F1C0A" w:rsidRPr="00316BB5">
        <w:rPr>
          <w:rFonts w:hint="eastAsia"/>
        </w:rPr>
        <w:t>7</w:t>
      </w:r>
      <w:r w:rsidR="007C60F0" w:rsidRPr="00316BB5">
        <w:rPr>
          <w:rFonts w:hint="eastAsia"/>
        </w:rPr>
        <w:t>月</w:t>
      </w:r>
      <w:r w:rsidR="004F1C0A" w:rsidRPr="00316BB5">
        <w:rPr>
          <w:rFonts w:hint="eastAsia"/>
        </w:rPr>
        <w:t>31</w:t>
      </w:r>
      <w:r w:rsidR="007C60F0" w:rsidRPr="00316BB5">
        <w:rPr>
          <w:rFonts w:hint="eastAsia"/>
        </w:rPr>
        <w:t>日（</w:t>
      </w:r>
      <w:r w:rsidR="004F1C0A" w:rsidRPr="00316BB5">
        <w:rPr>
          <w:rFonts w:hint="eastAsia"/>
        </w:rPr>
        <w:t>木</w:t>
      </w:r>
      <w:r w:rsidR="007C60F0" w:rsidRPr="00316BB5">
        <w:rPr>
          <w:rFonts w:hint="eastAsia"/>
        </w:rPr>
        <w:t>）</w:t>
      </w:r>
      <w:r w:rsidR="004F1C0A" w:rsidRPr="00316BB5">
        <w:rPr>
          <w:rFonts w:hint="eastAsia"/>
        </w:rPr>
        <w:t>17</w:t>
      </w:r>
      <w:r w:rsidRPr="00316BB5">
        <w:rPr>
          <w:rFonts w:hint="eastAsia"/>
        </w:rPr>
        <w:t>:</w:t>
      </w:r>
      <w:r w:rsidR="004F1C0A" w:rsidRPr="00316BB5">
        <w:rPr>
          <w:rFonts w:hint="eastAsia"/>
        </w:rPr>
        <w:t>00</w:t>
      </w:r>
      <w:r w:rsidR="00220D56" w:rsidRPr="00316BB5">
        <w:t>まで</w:t>
      </w:r>
    </w:p>
    <w:p w:rsidR="00220D56" w:rsidRPr="00316BB5" w:rsidRDefault="00220D56" w:rsidP="00241F13">
      <w:pPr>
        <w:ind w:leftChars="300" w:left="630"/>
      </w:pPr>
      <w:r w:rsidRPr="00316BB5">
        <w:rPr>
          <w:rFonts w:hint="eastAsia"/>
        </w:rPr>
        <w:t>質問事項の受付</w:t>
      </w:r>
      <w:r w:rsidR="007307BC" w:rsidRPr="00316BB5">
        <w:tab/>
      </w:r>
      <w:r w:rsidR="00782CC4" w:rsidRPr="00316BB5">
        <w:t>：</w:t>
      </w:r>
      <w:r w:rsidR="004F1C0A" w:rsidRPr="00316BB5">
        <w:rPr>
          <w:rFonts w:hint="eastAsia"/>
        </w:rPr>
        <w:t>7</w:t>
      </w:r>
      <w:r w:rsidR="004F1C0A" w:rsidRPr="00316BB5">
        <w:rPr>
          <w:rFonts w:hint="eastAsia"/>
        </w:rPr>
        <w:t>月</w:t>
      </w:r>
      <w:r w:rsidR="004F1C0A" w:rsidRPr="00316BB5">
        <w:rPr>
          <w:rFonts w:hint="eastAsia"/>
        </w:rPr>
        <w:t>1</w:t>
      </w:r>
      <w:r w:rsidR="004F1C0A" w:rsidRPr="00316BB5">
        <w:rPr>
          <w:rFonts w:hint="eastAsia"/>
        </w:rPr>
        <w:t>日（火）</w:t>
      </w:r>
      <w:r w:rsidR="004F1C0A" w:rsidRPr="00316BB5">
        <w:t>から</w:t>
      </w:r>
      <w:r w:rsidR="004F1C0A" w:rsidRPr="00316BB5">
        <w:rPr>
          <w:rFonts w:hint="eastAsia"/>
        </w:rPr>
        <w:t>7</w:t>
      </w:r>
      <w:r w:rsidR="004F1C0A" w:rsidRPr="00316BB5">
        <w:rPr>
          <w:rFonts w:hint="eastAsia"/>
        </w:rPr>
        <w:t>月</w:t>
      </w:r>
      <w:r w:rsidR="004F1C0A" w:rsidRPr="00316BB5">
        <w:rPr>
          <w:rFonts w:hint="eastAsia"/>
        </w:rPr>
        <w:t>18</w:t>
      </w:r>
      <w:r w:rsidR="004F1C0A" w:rsidRPr="00316BB5">
        <w:rPr>
          <w:rFonts w:hint="eastAsia"/>
        </w:rPr>
        <w:t>日（金）</w:t>
      </w:r>
      <w:r w:rsidR="004F1C0A" w:rsidRPr="00316BB5">
        <w:rPr>
          <w:rFonts w:hint="eastAsia"/>
        </w:rPr>
        <w:t>17:00</w:t>
      </w:r>
      <w:r w:rsidR="003B72A5" w:rsidRPr="00316BB5">
        <w:t>まで</w:t>
      </w:r>
    </w:p>
    <w:p w:rsidR="00220D56" w:rsidRPr="00316BB5" w:rsidRDefault="00220D56" w:rsidP="00241F13">
      <w:pPr>
        <w:ind w:leftChars="100" w:left="210"/>
      </w:pPr>
      <w:r w:rsidRPr="00316BB5">
        <w:t>B</w:t>
      </w:r>
      <w:r w:rsidR="007307BC" w:rsidRPr="00316BB5">
        <w:rPr>
          <w:rFonts w:hint="eastAsia"/>
        </w:rPr>
        <w:t xml:space="preserve">　</w:t>
      </w:r>
      <w:r w:rsidRPr="00316BB5">
        <w:t>応募申請書の提出</w:t>
      </w:r>
      <w:r w:rsidR="007307BC" w:rsidRPr="00316BB5">
        <w:tab/>
      </w:r>
      <w:r w:rsidR="00782CC4" w:rsidRPr="00316BB5">
        <w:t>：</w:t>
      </w:r>
      <w:r w:rsidR="004F1C0A" w:rsidRPr="00316BB5">
        <w:rPr>
          <w:rFonts w:hint="eastAsia"/>
        </w:rPr>
        <w:t>7</w:t>
      </w:r>
      <w:r w:rsidR="004F1C0A" w:rsidRPr="00316BB5">
        <w:rPr>
          <w:rFonts w:hint="eastAsia"/>
        </w:rPr>
        <w:t>月</w:t>
      </w:r>
      <w:r w:rsidR="004F1C0A" w:rsidRPr="00316BB5">
        <w:rPr>
          <w:rFonts w:hint="eastAsia"/>
        </w:rPr>
        <w:t>1</w:t>
      </w:r>
      <w:r w:rsidR="004F1C0A" w:rsidRPr="00316BB5">
        <w:rPr>
          <w:rFonts w:hint="eastAsia"/>
        </w:rPr>
        <w:t>日（火）</w:t>
      </w:r>
      <w:r w:rsidR="004F1C0A" w:rsidRPr="00316BB5">
        <w:t>から</w:t>
      </w:r>
      <w:r w:rsidR="004F1C0A" w:rsidRPr="00316BB5">
        <w:rPr>
          <w:rFonts w:hint="eastAsia"/>
        </w:rPr>
        <w:t>7</w:t>
      </w:r>
      <w:r w:rsidR="004F1C0A" w:rsidRPr="00316BB5">
        <w:rPr>
          <w:rFonts w:hint="eastAsia"/>
        </w:rPr>
        <w:t>月</w:t>
      </w:r>
      <w:r w:rsidR="004F1C0A" w:rsidRPr="00316BB5">
        <w:rPr>
          <w:rFonts w:hint="eastAsia"/>
        </w:rPr>
        <w:t>31</w:t>
      </w:r>
      <w:r w:rsidR="004F1C0A" w:rsidRPr="00316BB5">
        <w:rPr>
          <w:rFonts w:hint="eastAsia"/>
        </w:rPr>
        <w:t>日（木）</w:t>
      </w:r>
      <w:r w:rsidR="004F1C0A" w:rsidRPr="00316BB5">
        <w:rPr>
          <w:rFonts w:hint="eastAsia"/>
        </w:rPr>
        <w:t>17:00</w:t>
      </w:r>
      <w:r w:rsidR="003B72A5" w:rsidRPr="00316BB5">
        <w:t>まで</w:t>
      </w:r>
    </w:p>
    <w:p w:rsidR="00220D56" w:rsidRPr="00316BB5" w:rsidRDefault="00220D56" w:rsidP="00241F13">
      <w:pPr>
        <w:ind w:leftChars="100" w:left="210"/>
      </w:pPr>
      <w:r w:rsidRPr="00316BB5">
        <w:t>C</w:t>
      </w:r>
      <w:r w:rsidR="007307BC" w:rsidRPr="00316BB5">
        <w:rPr>
          <w:rFonts w:hint="eastAsia"/>
        </w:rPr>
        <w:t xml:space="preserve">　</w:t>
      </w:r>
      <w:r w:rsidRPr="00316BB5">
        <w:t>審査</w:t>
      </w:r>
      <w:r w:rsidR="00780446" w:rsidRPr="00316BB5">
        <w:rPr>
          <w:rFonts w:hint="eastAsia"/>
        </w:rPr>
        <w:t xml:space="preserve">　　　　　　</w:t>
      </w:r>
      <w:r w:rsidR="00780446" w:rsidRPr="00316BB5">
        <w:rPr>
          <w:rFonts w:hint="eastAsia"/>
        </w:rPr>
        <w:t xml:space="preserve"> </w:t>
      </w:r>
      <w:r w:rsidR="007307BC" w:rsidRPr="00316BB5">
        <w:tab/>
      </w:r>
      <w:r w:rsidR="00782CC4" w:rsidRPr="00316BB5">
        <w:t>：</w:t>
      </w:r>
      <w:r w:rsidR="004F1C0A" w:rsidRPr="00316BB5">
        <w:rPr>
          <w:rFonts w:hint="eastAsia"/>
        </w:rPr>
        <w:t>8</w:t>
      </w:r>
      <w:r w:rsidR="007C60F0" w:rsidRPr="00316BB5">
        <w:rPr>
          <w:rFonts w:hint="eastAsia"/>
        </w:rPr>
        <w:t>月</w:t>
      </w:r>
      <w:r w:rsidR="004F1C0A" w:rsidRPr="00316BB5">
        <w:rPr>
          <w:rFonts w:hint="eastAsia"/>
        </w:rPr>
        <w:t>1</w:t>
      </w:r>
      <w:r w:rsidR="007C60F0" w:rsidRPr="00316BB5">
        <w:rPr>
          <w:rFonts w:hint="eastAsia"/>
        </w:rPr>
        <w:t>日（</w:t>
      </w:r>
      <w:r w:rsidR="004F1C0A" w:rsidRPr="00316BB5">
        <w:rPr>
          <w:rFonts w:hint="eastAsia"/>
        </w:rPr>
        <w:t>金</w:t>
      </w:r>
      <w:r w:rsidR="007C60F0" w:rsidRPr="00316BB5">
        <w:rPr>
          <w:rFonts w:hint="eastAsia"/>
        </w:rPr>
        <w:t>）</w:t>
      </w:r>
      <w:r w:rsidR="007C60F0" w:rsidRPr="00316BB5">
        <w:t>から</w:t>
      </w:r>
      <w:r w:rsidR="004F1C0A" w:rsidRPr="00316BB5">
        <w:rPr>
          <w:rFonts w:hint="eastAsia"/>
        </w:rPr>
        <w:t>8</w:t>
      </w:r>
      <w:r w:rsidR="007C60F0" w:rsidRPr="00316BB5">
        <w:rPr>
          <w:rFonts w:hint="eastAsia"/>
        </w:rPr>
        <w:t>月</w:t>
      </w:r>
      <w:r w:rsidR="004F1C0A" w:rsidRPr="00316BB5">
        <w:rPr>
          <w:rFonts w:hint="eastAsia"/>
        </w:rPr>
        <w:t>21</w:t>
      </w:r>
      <w:r w:rsidR="007C60F0" w:rsidRPr="00316BB5">
        <w:rPr>
          <w:rFonts w:hint="eastAsia"/>
        </w:rPr>
        <w:t>日（</w:t>
      </w:r>
      <w:r w:rsidR="004F1C0A" w:rsidRPr="00316BB5">
        <w:rPr>
          <w:rFonts w:hint="eastAsia"/>
        </w:rPr>
        <w:t>木</w:t>
      </w:r>
      <w:r w:rsidR="007C60F0" w:rsidRPr="00316BB5">
        <w:rPr>
          <w:rFonts w:hint="eastAsia"/>
        </w:rPr>
        <w:t>）</w:t>
      </w:r>
      <w:r w:rsidR="003B72A5" w:rsidRPr="00316BB5">
        <w:rPr>
          <w:rFonts w:hint="eastAsia"/>
        </w:rPr>
        <w:t>の間</w:t>
      </w:r>
    </w:p>
    <w:p w:rsidR="00220D56" w:rsidRPr="00316BB5" w:rsidRDefault="00220D56" w:rsidP="00241F13">
      <w:pPr>
        <w:ind w:leftChars="100" w:left="210"/>
      </w:pPr>
      <w:r w:rsidRPr="00316BB5">
        <w:t>D</w:t>
      </w:r>
      <w:r w:rsidR="007307BC" w:rsidRPr="00316BB5">
        <w:rPr>
          <w:rFonts w:hint="eastAsia"/>
        </w:rPr>
        <w:t xml:space="preserve">　</w:t>
      </w:r>
      <w:r w:rsidRPr="00316BB5">
        <w:t>審査結果の通知</w:t>
      </w:r>
      <w:r w:rsidR="00780446" w:rsidRPr="00316BB5">
        <w:rPr>
          <w:rFonts w:hint="eastAsia"/>
        </w:rPr>
        <w:t xml:space="preserve"> </w:t>
      </w:r>
      <w:r w:rsidR="007307BC" w:rsidRPr="00316BB5">
        <w:tab/>
      </w:r>
      <w:r w:rsidR="00782CC4" w:rsidRPr="00316BB5">
        <w:t>：</w:t>
      </w:r>
      <w:r w:rsidR="004F1C0A" w:rsidRPr="00316BB5">
        <w:rPr>
          <w:rFonts w:hint="eastAsia"/>
        </w:rPr>
        <w:t>8</w:t>
      </w:r>
      <w:r w:rsidR="007C60F0" w:rsidRPr="00316BB5">
        <w:rPr>
          <w:rFonts w:hint="eastAsia"/>
        </w:rPr>
        <w:t>月</w:t>
      </w:r>
      <w:r w:rsidR="004F1C0A" w:rsidRPr="00316BB5">
        <w:rPr>
          <w:rFonts w:hint="eastAsia"/>
        </w:rPr>
        <w:t>25</w:t>
      </w:r>
      <w:r w:rsidR="007C60F0" w:rsidRPr="00316BB5">
        <w:rPr>
          <w:rFonts w:hint="eastAsia"/>
        </w:rPr>
        <w:t>日（</w:t>
      </w:r>
      <w:r w:rsidR="004F1C0A" w:rsidRPr="00316BB5">
        <w:rPr>
          <w:rFonts w:hint="eastAsia"/>
        </w:rPr>
        <w:t>月</w:t>
      </w:r>
      <w:r w:rsidR="007C60F0" w:rsidRPr="00316BB5">
        <w:rPr>
          <w:rFonts w:hint="eastAsia"/>
        </w:rPr>
        <w:t>）</w:t>
      </w:r>
    </w:p>
    <w:p w:rsidR="00220D56" w:rsidRPr="00316BB5" w:rsidRDefault="00220D56" w:rsidP="00220D56"/>
    <w:p w:rsidR="00220D56" w:rsidRPr="00316BB5" w:rsidRDefault="00220D56" w:rsidP="00760CF1">
      <w:pPr>
        <w:pStyle w:val="1"/>
      </w:pPr>
      <w:r w:rsidRPr="00316BB5">
        <w:t>8. 申込み手続き等</w:t>
      </w:r>
    </w:p>
    <w:p w:rsidR="00220D56" w:rsidRPr="00316BB5" w:rsidRDefault="00220D56" w:rsidP="00760CF1">
      <w:pPr>
        <w:pStyle w:val="2"/>
      </w:pPr>
      <w:r w:rsidRPr="00316BB5">
        <w:t>A</w:t>
      </w:r>
      <w:r w:rsidR="007307BC" w:rsidRPr="00316BB5">
        <w:rPr>
          <w:rFonts w:hint="eastAsia"/>
        </w:rPr>
        <w:t xml:space="preserve">　</w:t>
      </w:r>
      <w:r w:rsidRPr="00316BB5">
        <w:t>募集</w:t>
      </w:r>
    </w:p>
    <w:p w:rsidR="00220D56" w:rsidRPr="00316BB5" w:rsidRDefault="00220D56" w:rsidP="00220D56">
      <w:r w:rsidRPr="00316BB5">
        <w:t xml:space="preserve">(1) </w:t>
      </w:r>
      <w:r w:rsidRPr="00316BB5">
        <w:t>質問事項の受付</w:t>
      </w:r>
    </w:p>
    <w:p w:rsidR="00CE63A5" w:rsidRPr="00316BB5" w:rsidRDefault="00220D56" w:rsidP="00747216">
      <w:pPr>
        <w:ind w:firstLineChars="200" w:firstLine="420"/>
      </w:pPr>
      <w:r w:rsidRPr="00316BB5">
        <w:rPr>
          <w:rFonts w:hint="eastAsia"/>
        </w:rPr>
        <w:t>質問事項がある場合には、</w:t>
      </w:r>
      <w:r w:rsidRPr="00316BB5">
        <w:t>7(1)②</w:t>
      </w:r>
      <w:r w:rsidRPr="00316BB5">
        <w:t>スケジュール内の期間内で</w:t>
      </w:r>
      <w:r w:rsidR="00CE63A5" w:rsidRPr="00316BB5">
        <w:rPr>
          <w:rFonts w:hint="eastAsia"/>
        </w:rPr>
        <w:t>受付を</w:t>
      </w:r>
      <w:r w:rsidRPr="00316BB5">
        <w:t>行い</w:t>
      </w:r>
      <w:r w:rsidR="00CE63A5" w:rsidRPr="00316BB5">
        <w:rPr>
          <w:rFonts w:hint="eastAsia"/>
        </w:rPr>
        <w:t>ます。</w:t>
      </w:r>
    </w:p>
    <w:p w:rsidR="00220D56" w:rsidRPr="00316BB5" w:rsidRDefault="00220D56" w:rsidP="00747216">
      <w:pPr>
        <w:ind w:firstLineChars="200" w:firstLine="420"/>
      </w:pPr>
      <w:r w:rsidRPr="00316BB5">
        <w:t>その</w:t>
      </w:r>
      <w:r w:rsidR="00CE63A5" w:rsidRPr="00316BB5">
        <w:rPr>
          <w:rFonts w:hint="eastAsia"/>
        </w:rPr>
        <w:t>質問への</w:t>
      </w:r>
      <w:r w:rsidRPr="00316BB5">
        <w:t>応答は</w:t>
      </w:r>
      <w:r w:rsidR="00CE63A5" w:rsidRPr="00316BB5">
        <w:rPr>
          <w:rFonts w:hint="eastAsia"/>
        </w:rPr>
        <w:t>、</w:t>
      </w:r>
      <w:r w:rsidRPr="00316BB5">
        <w:t>市ホームページにて開示します。</w:t>
      </w:r>
    </w:p>
    <w:p w:rsidR="00220D56" w:rsidRPr="00316BB5" w:rsidRDefault="00220D56" w:rsidP="00241F13">
      <w:pPr>
        <w:ind w:leftChars="100" w:left="210"/>
      </w:pPr>
      <w:r w:rsidRPr="00316BB5">
        <w:rPr>
          <w:rFonts w:hint="eastAsia"/>
        </w:rPr>
        <w:lastRenderedPageBreak/>
        <w:t>【問い合わせ先】</w:t>
      </w:r>
    </w:p>
    <w:p w:rsidR="00220D56" w:rsidRPr="00316BB5" w:rsidRDefault="00220D56" w:rsidP="00241F13">
      <w:pPr>
        <w:ind w:leftChars="200" w:left="420"/>
      </w:pPr>
      <w:r w:rsidRPr="00316BB5">
        <w:rPr>
          <w:rFonts w:hint="eastAsia"/>
        </w:rPr>
        <w:t>〒</w:t>
      </w:r>
      <w:r w:rsidR="001C2DC3" w:rsidRPr="00316BB5">
        <w:rPr>
          <w:rFonts w:hint="eastAsia"/>
        </w:rPr>
        <w:t>731-0501</w:t>
      </w:r>
      <w:r w:rsidR="006B755D" w:rsidRPr="00316BB5">
        <w:rPr>
          <w:rFonts w:hint="eastAsia"/>
        </w:rPr>
        <w:t xml:space="preserve">　安芸高田市吉田町吉田</w:t>
      </w:r>
      <w:r w:rsidR="006B755D" w:rsidRPr="00316BB5">
        <w:rPr>
          <w:rFonts w:hint="eastAsia"/>
        </w:rPr>
        <w:t>761</w:t>
      </w:r>
    </w:p>
    <w:p w:rsidR="00220D56" w:rsidRPr="00316BB5" w:rsidRDefault="00780446" w:rsidP="00241F13">
      <w:pPr>
        <w:ind w:leftChars="200" w:left="420"/>
      </w:pPr>
      <w:r w:rsidRPr="00316BB5">
        <w:rPr>
          <w:rFonts w:hint="eastAsia"/>
        </w:rPr>
        <w:t>安芸高田市</w:t>
      </w:r>
      <w:r w:rsidR="006B755D" w:rsidRPr="00316BB5">
        <w:rPr>
          <w:rFonts w:hint="eastAsia"/>
        </w:rPr>
        <w:t xml:space="preserve">教育委員会事務局　生涯学習課　</w:t>
      </w:r>
      <w:r w:rsidR="00220D56" w:rsidRPr="00316BB5">
        <w:t xml:space="preserve"> </w:t>
      </w:r>
      <w:r w:rsidR="00220D56" w:rsidRPr="00316BB5">
        <w:t>連絡先</w:t>
      </w:r>
      <w:r w:rsidR="006B755D" w:rsidRPr="00316BB5">
        <w:t xml:space="preserve"> </w:t>
      </w:r>
      <w:r w:rsidR="006B755D" w:rsidRPr="00316BB5">
        <w:rPr>
          <w:rFonts w:hint="eastAsia"/>
        </w:rPr>
        <w:t>0826-42-0054</w:t>
      </w:r>
    </w:p>
    <w:p w:rsidR="00220D56" w:rsidRPr="00316BB5" w:rsidRDefault="00220D56" w:rsidP="00241F13">
      <w:pPr>
        <w:ind w:leftChars="200" w:left="420"/>
      </w:pPr>
      <w:r w:rsidRPr="00316BB5">
        <w:rPr>
          <w:rFonts w:hint="eastAsia"/>
        </w:rPr>
        <w:t>対応時間</w:t>
      </w:r>
      <w:r w:rsidR="00782CC4" w:rsidRPr="00316BB5">
        <w:t>：</w:t>
      </w:r>
      <w:r w:rsidR="004F1C0A" w:rsidRPr="00316BB5">
        <w:rPr>
          <w:rFonts w:hint="eastAsia"/>
        </w:rPr>
        <w:t>9</w:t>
      </w:r>
      <w:r w:rsidR="00EC78DC" w:rsidRPr="00316BB5">
        <w:rPr>
          <w:rFonts w:hint="eastAsia"/>
        </w:rPr>
        <w:t>:</w:t>
      </w:r>
      <w:r w:rsidR="004F1C0A" w:rsidRPr="00316BB5">
        <w:rPr>
          <w:rFonts w:hint="eastAsia"/>
        </w:rPr>
        <w:t>00</w:t>
      </w:r>
      <w:r w:rsidR="00625920" w:rsidRPr="00316BB5">
        <w:rPr>
          <w:rFonts w:hint="eastAsia"/>
          <w:kern w:val="0"/>
        </w:rPr>
        <w:t>から</w:t>
      </w:r>
      <w:r w:rsidR="004F1C0A" w:rsidRPr="00316BB5">
        <w:rPr>
          <w:rFonts w:hint="eastAsia"/>
        </w:rPr>
        <w:t>17</w:t>
      </w:r>
      <w:r w:rsidR="00EC78DC" w:rsidRPr="00316BB5">
        <w:rPr>
          <w:rFonts w:hint="eastAsia"/>
        </w:rPr>
        <w:t>:</w:t>
      </w:r>
      <w:r w:rsidR="004F1C0A" w:rsidRPr="00316BB5">
        <w:rPr>
          <w:rFonts w:hint="eastAsia"/>
        </w:rPr>
        <w:t>00</w:t>
      </w:r>
      <w:r w:rsidR="00625920" w:rsidRPr="00316BB5">
        <w:rPr>
          <w:rFonts w:hint="eastAsia"/>
          <w:kern w:val="0"/>
        </w:rPr>
        <w:t>まで</w:t>
      </w:r>
      <w:r w:rsidRPr="00316BB5">
        <w:t>（</w:t>
      </w:r>
      <w:r w:rsidR="004F1C0A" w:rsidRPr="00316BB5">
        <w:t>土日・祝祭日</w:t>
      </w:r>
      <w:r w:rsidRPr="00316BB5">
        <w:t>は除く）</w:t>
      </w:r>
    </w:p>
    <w:p w:rsidR="001C2DC3" w:rsidRPr="00316BB5" w:rsidRDefault="001C2DC3" w:rsidP="00241F13">
      <w:pPr>
        <w:ind w:leftChars="200" w:left="420"/>
      </w:pPr>
    </w:p>
    <w:p w:rsidR="00220D56" w:rsidRPr="00316BB5" w:rsidRDefault="00220D56" w:rsidP="00220D56">
      <w:r w:rsidRPr="00316BB5">
        <w:t xml:space="preserve">(2) </w:t>
      </w:r>
      <w:r w:rsidRPr="00316BB5">
        <w:t>申込みに当たっての留意事項等</w:t>
      </w:r>
    </w:p>
    <w:p w:rsidR="00220D56" w:rsidRPr="00316BB5" w:rsidRDefault="00220D56" w:rsidP="00747216">
      <w:pPr>
        <w:ind w:leftChars="100" w:left="210" w:firstLineChars="100" w:firstLine="210"/>
      </w:pPr>
      <w:r w:rsidRPr="00316BB5">
        <w:t>応募者が次に掲げる場合に該当したときは、その者を審査の対象から外し又は事業者の選定若しくは決定を取り消す場合があります。</w:t>
      </w:r>
    </w:p>
    <w:p w:rsidR="00220D56" w:rsidRPr="00316BB5" w:rsidRDefault="00220D56" w:rsidP="00747216">
      <w:pPr>
        <w:ind w:leftChars="100" w:left="420" w:hangingChars="100" w:hanging="210"/>
      </w:pPr>
      <w:r w:rsidRPr="00316BB5">
        <w:rPr>
          <w:rFonts w:hint="eastAsia"/>
        </w:rPr>
        <w:t>ア</w:t>
      </w:r>
      <w:r w:rsidRPr="00316BB5">
        <w:t xml:space="preserve"> </w:t>
      </w:r>
      <w:r w:rsidRPr="00316BB5">
        <w:t>審査委員会の委員又は審査に従事する市職員若しくはその関係者に対し、本</w:t>
      </w:r>
      <w:r w:rsidR="00CD229E" w:rsidRPr="00316BB5">
        <w:rPr>
          <w:rFonts w:hint="eastAsia"/>
        </w:rPr>
        <w:t>募集</w:t>
      </w:r>
      <w:r w:rsidRPr="00316BB5">
        <w:t>について不正に接触する行為その他の公正な手続を妨げる行為の事実が判明した場合</w:t>
      </w:r>
    </w:p>
    <w:p w:rsidR="00220D56" w:rsidRPr="00316BB5" w:rsidRDefault="00220D56" w:rsidP="00241F13">
      <w:pPr>
        <w:ind w:leftChars="100" w:left="210"/>
      </w:pPr>
      <w:r w:rsidRPr="00316BB5">
        <w:rPr>
          <w:rFonts w:hint="eastAsia"/>
        </w:rPr>
        <w:t>イ</w:t>
      </w:r>
      <w:r w:rsidRPr="00316BB5">
        <w:t xml:space="preserve"> </w:t>
      </w:r>
      <w:r w:rsidRPr="00316BB5">
        <w:t>応募申請書等に虚偽の記載があった場合</w:t>
      </w:r>
    </w:p>
    <w:p w:rsidR="00220D56" w:rsidRPr="00316BB5" w:rsidRDefault="00220D56" w:rsidP="00241F13">
      <w:pPr>
        <w:ind w:leftChars="100" w:left="210"/>
      </w:pPr>
      <w:r w:rsidRPr="00316BB5">
        <w:rPr>
          <w:rFonts w:hint="eastAsia"/>
        </w:rPr>
        <w:t>ウ</w:t>
      </w:r>
      <w:r w:rsidRPr="00316BB5">
        <w:t xml:space="preserve"> </w:t>
      </w:r>
      <w:r w:rsidRPr="00316BB5">
        <w:t>その他選定の手続において不正な行為があったと安芸高田市が認めた場合</w:t>
      </w:r>
    </w:p>
    <w:p w:rsidR="00220D56" w:rsidRPr="00316BB5" w:rsidRDefault="00220D56" w:rsidP="00241F13">
      <w:pPr>
        <w:ind w:leftChars="100" w:left="210"/>
      </w:pPr>
      <w:r w:rsidRPr="00316BB5">
        <w:rPr>
          <w:rFonts w:hint="eastAsia"/>
        </w:rPr>
        <w:t>エ</w:t>
      </w:r>
      <w:r w:rsidRPr="00316BB5">
        <w:t xml:space="preserve"> </w:t>
      </w:r>
      <w:r w:rsidRPr="00316BB5">
        <w:t>応募資格要件を満たしていないことが判明した場合</w:t>
      </w:r>
    </w:p>
    <w:p w:rsidR="00220D56" w:rsidRPr="00316BB5" w:rsidRDefault="00220D56" w:rsidP="00241F13">
      <w:pPr>
        <w:ind w:leftChars="100" w:left="210"/>
      </w:pPr>
      <w:r w:rsidRPr="00316BB5">
        <w:rPr>
          <w:rFonts w:hint="eastAsia"/>
        </w:rPr>
        <w:t>オ</w:t>
      </w:r>
      <w:r w:rsidRPr="00316BB5">
        <w:t xml:space="preserve"> </w:t>
      </w:r>
      <w:r w:rsidRPr="00316BB5">
        <w:t>応募者による業務遂行が困難であると判断される事実が判明した場合</w:t>
      </w:r>
    </w:p>
    <w:p w:rsidR="00220D56" w:rsidRPr="00316BB5" w:rsidRDefault="00220D56" w:rsidP="00747216">
      <w:pPr>
        <w:ind w:leftChars="100" w:left="420" w:hangingChars="100" w:hanging="210"/>
      </w:pPr>
      <w:r w:rsidRPr="00316BB5">
        <w:rPr>
          <w:rFonts w:hint="eastAsia"/>
        </w:rPr>
        <w:t>カ</w:t>
      </w:r>
      <w:r w:rsidRPr="00316BB5">
        <w:t xml:space="preserve"> </w:t>
      </w:r>
      <w:r w:rsidRPr="00316BB5">
        <w:t>著しく社会的信用を損なう行為等により、応募者が事業者として業務を行うことについて、ふさわしくないと安芸高田市が認めた場合</w:t>
      </w:r>
    </w:p>
    <w:p w:rsidR="00220D56" w:rsidRPr="00316BB5" w:rsidRDefault="00220D56" w:rsidP="001C2DC3">
      <w:pPr>
        <w:ind w:leftChars="100" w:left="420" w:hangingChars="100" w:hanging="210"/>
      </w:pPr>
      <w:r w:rsidRPr="00316BB5">
        <w:rPr>
          <w:rFonts w:hint="eastAsia"/>
        </w:rPr>
        <w:t>キ</w:t>
      </w:r>
      <w:r w:rsidRPr="00316BB5">
        <w:t xml:space="preserve"> </w:t>
      </w:r>
      <w:r w:rsidRPr="00316BB5">
        <w:t>本募集要項以外での要望、相談を行い安芸高田市の業務を著しく阻害していると安芸高田市が認めた場合</w:t>
      </w:r>
    </w:p>
    <w:p w:rsidR="00220D56" w:rsidRPr="00316BB5" w:rsidRDefault="00220D56" w:rsidP="00747216">
      <w:pPr>
        <w:ind w:left="210" w:hangingChars="100" w:hanging="210"/>
      </w:pPr>
      <w:r w:rsidRPr="00316BB5">
        <w:t xml:space="preserve">(3) </w:t>
      </w:r>
      <w:r w:rsidRPr="00316BB5">
        <w:t>提出書類の作成及び提出に係る費用は、応募者の負担とします。また、やむを得ない理由により、この</w:t>
      </w:r>
      <w:r w:rsidR="00CD229E" w:rsidRPr="00316BB5">
        <w:rPr>
          <w:rFonts w:hint="eastAsia"/>
        </w:rPr>
        <w:t>応募</w:t>
      </w:r>
      <w:r w:rsidRPr="00316BB5">
        <w:t>が中止された場合においても、応募に際し要した費用を安芸高田市に請求することはできません。</w:t>
      </w:r>
    </w:p>
    <w:p w:rsidR="00220D56" w:rsidRPr="00316BB5" w:rsidRDefault="00220D56" w:rsidP="00220D56">
      <w:r w:rsidRPr="00316BB5">
        <w:t xml:space="preserve">(4) </w:t>
      </w:r>
      <w:r w:rsidRPr="00316BB5">
        <w:t>郵便・電子メール等の通信事故については、安芸高田市はいかなる責任も負いません。</w:t>
      </w:r>
    </w:p>
    <w:p w:rsidR="00220D56" w:rsidRPr="00316BB5" w:rsidRDefault="00220D56" w:rsidP="00220D56"/>
    <w:p w:rsidR="00220D56" w:rsidRPr="00316BB5" w:rsidRDefault="00220D56" w:rsidP="00760CF1">
      <w:pPr>
        <w:pStyle w:val="2"/>
      </w:pPr>
      <w:r w:rsidRPr="00316BB5">
        <w:t>B</w:t>
      </w:r>
      <w:r w:rsidR="007307BC" w:rsidRPr="00316BB5">
        <w:rPr>
          <w:rFonts w:hint="eastAsia"/>
        </w:rPr>
        <w:t xml:space="preserve">　</w:t>
      </w:r>
      <w:r w:rsidRPr="00316BB5">
        <w:t>応募申請書の提出</w:t>
      </w:r>
    </w:p>
    <w:p w:rsidR="00220D56" w:rsidRPr="00316BB5" w:rsidRDefault="00220D56" w:rsidP="00747216">
      <w:pPr>
        <w:ind w:left="210" w:hangingChars="100" w:hanging="210"/>
      </w:pPr>
      <w:r w:rsidRPr="00316BB5">
        <w:t xml:space="preserve">(1) </w:t>
      </w:r>
      <w:r w:rsidRPr="00316BB5">
        <w:t>応募方法：所定の応募申請書に必要事項を記入の上、関係書類を添えて</w:t>
      </w:r>
      <w:r w:rsidRPr="00316BB5">
        <w:t>[</w:t>
      </w:r>
      <w:r w:rsidRPr="00316BB5">
        <w:t>提出方法：例：電子メール、郵送もしくは持参</w:t>
      </w:r>
      <w:r w:rsidRPr="00316BB5">
        <w:t>]</w:t>
      </w:r>
      <w:r w:rsidRPr="00316BB5">
        <w:t>にて提出してください。</w:t>
      </w:r>
    </w:p>
    <w:p w:rsidR="00782CC4" w:rsidRPr="00316BB5" w:rsidRDefault="00220D56" w:rsidP="001C2DC3">
      <w:pPr>
        <w:ind w:firstLineChars="200" w:firstLine="420"/>
        <w:rPr>
          <w:kern w:val="0"/>
        </w:rPr>
      </w:pPr>
      <w:r w:rsidRPr="00316BB5">
        <w:rPr>
          <w:rFonts w:hint="eastAsia"/>
        </w:rPr>
        <w:t>電子メールの場合：</w:t>
      </w:r>
      <w:r w:rsidR="006B755D" w:rsidRPr="00316BB5">
        <w:rPr>
          <w:kern w:val="0"/>
        </w:rPr>
        <w:t>shohgaigakushu</w:t>
      </w:r>
      <w:r w:rsidR="00782CC4" w:rsidRPr="00316BB5">
        <w:rPr>
          <w:rFonts w:hint="eastAsia"/>
          <w:kern w:val="0"/>
        </w:rPr>
        <w:t>@city.akitakata.jp</w:t>
      </w:r>
    </w:p>
    <w:p w:rsidR="00220D56" w:rsidRPr="00316BB5" w:rsidRDefault="00220D56" w:rsidP="001C2DC3">
      <w:pPr>
        <w:ind w:firstLineChars="200" w:firstLine="420"/>
      </w:pPr>
      <w:r w:rsidRPr="00316BB5">
        <w:rPr>
          <w:rFonts w:hint="eastAsia"/>
        </w:rPr>
        <w:t>郵送、持参の場合：上記、問い合わせ先へお願いします。</w:t>
      </w:r>
      <w:r w:rsidR="00241F13" w:rsidRPr="00316BB5">
        <w:rPr>
          <w:rFonts w:hint="eastAsia"/>
          <w:kern w:val="0"/>
        </w:rPr>
        <w:t>（</w:t>
      </w:r>
      <w:r w:rsidR="004F1C0A" w:rsidRPr="00316BB5">
        <w:rPr>
          <w:rFonts w:hint="eastAsia"/>
        </w:rPr>
        <w:t>7</w:t>
      </w:r>
      <w:r w:rsidR="00EC78DC" w:rsidRPr="00316BB5">
        <w:rPr>
          <w:rFonts w:hint="eastAsia"/>
        </w:rPr>
        <w:t>月</w:t>
      </w:r>
      <w:r w:rsidR="004F1C0A" w:rsidRPr="00316BB5">
        <w:rPr>
          <w:rFonts w:hint="eastAsia"/>
        </w:rPr>
        <w:t>31</w:t>
      </w:r>
      <w:r w:rsidR="00EC78DC" w:rsidRPr="00316BB5">
        <w:rPr>
          <w:rFonts w:hint="eastAsia"/>
        </w:rPr>
        <w:t>日（</w:t>
      </w:r>
      <w:r w:rsidR="004F1C0A" w:rsidRPr="00316BB5">
        <w:rPr>
          <w:rFonts w:hint="eastAsia"/>
        </w:rPr>
        <w:t>木</w:t>
      </w:r>
      <w:r w:rsidR="00EC78DC" w:rsidRPr="00316BB5">
        <w:rPr>
          <w:rFonts w:hint="eastAsia"/>
        </w:rPr>
        <w:t>）</w:t>
      </w:r>
      <w:r w:rsidR="004F1C0A" w:rsidRPr="00316BB5">
        <w:rPr>
          <w:rFonts w:hint="eastAsia"/>
        </w:rPr>
        <w:t>必着</w:t>
      </w:r>
      <w:r w:rsidR="00241F13" w:rsidRPr="00316BB5">
        <w:rPr>
          <w:rFonts w:hint="eastAsia"/>
          <w:kern w:val="0"/>
        </w:rPr>
        <w:t>）</w:t>
      </w:r>
    </w:p>
    <w:p w:rsidR="00220D56" w:rsidRPr="00316BB5" w:rsidRDefault="00220D56" w:rsidP="00220D56">
      <w:r w:rsidRPr="00316BB5">
        <w:t xml:space="preserve">(2) </w:t>
      </w:r>
      <w:r w:rsidRPr="00316BB5">
        <w:t>提出書類：応募者は、下記書類を提出してください。</w:t>
      </w:r>
    </w:p>
    <w:p w:rsidR="00220D56" w:rsidRPr="00316BB5" w:rsidRDefault="00220D56" w:rsidP="00241F13">
      <w:pPr>
        <w:ind w:leftChars="100" w:left="210"/>
      </w:pPr>
      <w:r w:rsidRPr="00316BB5">
        <w:rPr>
          <w:rFonts w:hint="eastAsia"/>
        </w:rPr>
        <w:t>①</w:t>
      </w:r>
      <w:r w:rsidRPr="00316BB5">
        <w:t xml:space="preserve"> </w:t>
      </w:r>
      <w:r w:rsidRPr="00316BB5">
        <w:t>応募申請書（様式</w:t>
      </w:r>
      <w:r w:rsidRPr="00316BB5">
        <w:t>1</w:t>
      </w:r>
      <w:r w:rsidRPr="00316BB5">
        <w:t>）</w:t>
      </w:r>
    </w:p>
    <w:p w:rsidR="00220D56" w:rsidRPr="00316BB5" w:rsidRDefault="00220D56" w:rsidP="00241F13">
      <w:pPr>
        <w:ind w:leftChars="100" w:left="210"/>
      </w:pPr>
      <w:r w:rsidRPr="00316BB5">
        <w:rPr>
          <w:rFonts w:hint="eastAsia"/>
        </w:rPr>
        <w:t>②</w:t>
      </w:r>
      <w:r w:rsidRPr="00316BB5">
        <w:t xml:space="preserve"> </w:t>
      </w:r>
      <w:r w:rsidRPr="00316BB5">
        <w:t>応募資格に係る誓約書（様式</w:t>
      </w:r>
      <w:r w:rsidRPr="00316BB5">
        <w:t>2</w:t>
      </w:r>
      <w:r w:rsidRPr="00316BB5">
        <w:t>）</w:t>
      </w:r>
    </w:p>
    <w:p w:rsidR="00220D56" w:rsidRPr="00316BB5" w:rsidRDefault="00220D56" w:rsidP="00241F13">
      <w:pPr>
        <w:ind w:leftChars="100" w:left="210"/>
      </w:pPr>
      <w:r w:rsidRPr="00316BB5">
        <w:rPr>
          <w:rFonts w:hint="eastAsia"/>
        </w:rPr>
        <w:t>③</w:t>
      </w:r>
      <w:r w:rsidRPr="00316BB5">
        <w:t xml:space="preserve"> </w:t>
      </w:r>
      <w:r w:rsidR="00084C46" w:rsidRPr="00316BB5">
        <w:rPr>
          <w:rFonts w:hint="eastAsia"/>
        </w:rPr>
        <w:t>地域社会貢献活動の実施状況（様式</w:t>
      </w:r>
      <w:r w:rsidR="00084C46" w:rsidRPr="00316BB5">
        <w:rPr>
          <w:rFonts w:hint="eastAsia"/>
        </w:rPr>
        <w:t>3</w:t>
      </w:r>
      <w:r w:rsidR="00084C46" w:rsidRPr="00316BB5">
        <w:rPr>
          <w:rFonts w:hint="eastAsia"/>
        </w:rPr>
        <w:t>）</w:t>
      </w:r>
    </w:p>
    <w:p w:rsidR="00220D56" w:rsidRPr="00316BB5" w:rsidRDefault="00220D56" w:rsidP="00241F13">
      <w:pPr>
        <w:ind w:leftChars="100" w:left="210"/>
      </w:pPr>
      <w:r w:rsidRPr="00316BB5">
        <w:rPr>
          <w:rFonts w:hint="eastAsia"/>
        </w:rPr>
        <w:t>④</w:t>
      </w:r>
      <w:r w:rsidRPr="00316BB5">
        <w:t xml:space="preserve"> </w:t>
      </w:r>
      <w:r w:rsidRPr="00316BB5">
        <w:t>応募者の概要を記載した書類</w:t>
      </w:r>
    </w:p>
    <w:p w:rsidR="00220D56" w:rsidRPr="00316BB5" w:rsidRDefault="00220D56" w:rsidP="00241F13">
      <w:pPr>
        <w:ind w:leftChars="100" w:left="210"/>
      </w:pPr>
      <w:r w:rsidRPr="00316BB5">
        <w:rPr>
          <w:rFonts w:hint="eastAsia"/>
        </w:rPr>
        <w:t>⑤</w:t>
      </w:r>
      <w:r w:rsidRPr="00316BB5">
        <w:t xml:space="preserve"> </w:t>
      </w:r>
      <w:r w:rsidRPr="00316BB5">
        <w:t>登記事項証明書</w:t>
      </w:r>
    </w:p>
    <w:p w:rsidR="00220D56" w:rsidRPr="00316BB5" w:rsidRDefault="00220D56" w:rsidP="00241F13">
      <w:pPr>
        <w:ind w:leftChars="100" w:left="210"/>
      </w:pPr>
      <w:r w:rsidRPr="00316BB5">
        <w:rPr>
          <w:rFonts w:hint="eastAsia"/>
        </w:rPr>
        <w:t>⑥</w:t>
      </w:r>
      <w:r w:rsidRPr="00316BB5">
        <w:t xml:space="preserve"> </w:t>
      </w:r>
      <w:r w:rsidRPr="00316BB5">
        <w:t>直近</w:t>
      </w:r>
      <w:r w:rsidR="00241F13" w:rsidRPr="00316BB5">
        <w:rPr>
          <w:rFonts w:hint="eastAsia"/>
        </w:rPr>
        <w:t>1</w:t>
      </w:r>
      <w:r w:rsidRPr="00316BB5">
        <w:t>事業年度分の決算報告書</w:t>
      </w:r>
      <w:r w:rsidRPr="00316BB5">
        <w:t>(</w:t>
      </w:r>
      <w:r w:rsidRPr="00316BB5">
        <w:t>貸借対照表、損益計算書等</w:t>
      </w:r>
      <w:r w:rsidRPr="00316BB5">
        <w:t>)</w:t>
      </w:r>
      <w:r w:rsidRPr="00316BB5">
        <w:t>及び事業報告書</w:t>
      </w:r>
    </w:p>
    <w:p w:rsidR="00220D56" w:rsidRPr="00316BB5" w:rsidRDefault="00220D56" w:rsidP="00241F13">
      <w:pPr>
        <w:ind w:leftChars="100" w:left="210"/>
      </w:pPr>
      <w:r w:rsidRPr="00316BB5">
        <w:rPr>
          <w:rFonts w:hint="eastAsia"/>
        </w:rPr>
        <w:t>⑦</w:t>
      </w:r>
      <w:r w:rsidRPr="00316BB5">
        <w:t xml:space="preserve"> </w:t>
      </w:r>
      <w:r w:rsidRPr="00316BB5">
        <w:t>直近の市税等の納税証明書（市内に拠点がない場合は、本社所在地の市区町村が発行する証明書）</w:t>
      </w:r>
    </w:p>
    <w:p w:rsidR="00220D56" w:rsidRPr="00316BB5" w:rsidRDefault="00220D56" w:rsidP="00241F13">
      <w:pPr>
        <w:ind w:leftChars="200" w:left="420"/>
      </w:pPr>
      <w:r w:rsidRPr="00316BB5">
        <w:rPr>
          <w:rFonts w:hint="eastAsia"/>
        </w:rPr>
        <w:t>補足：</w:t>
      </w:r>
    </w:p>
    <w:p w:rsidR="00220D56" w:rsidRPr="00316BB5" w:rsidRDefault="00220D56" w:rsidP="00241F13">
      <w:pPr>
        <w:ind w:leftChars="300" w:left="630"/>
      </w:pPr>
      <w:r w:rsidRPr="00316BB5">
        <w:rPr>
          <w:rFonts w:hint="eastAsia"/>
        </w:rPr>
        <w:t>⑤～⑦はコピーでもかまいません。ただし、後日、原本を確認させていただくことがあります。</w:t>
      </w:r>
    </w:p>
    <w:p w:rsidR="00220D56" w:rsidRPr="00316BB5" w:rsidRDefault="00220D56" w:rsidP="00760CF1">
      <w:pPr>
        <w:pStyle w:val="2"/>
      </w:pPr>
      <w:r w:rsidRPr="00316BB5">
        <w:lastRenderedPageBreak/>
        <w:t>C</w:t>
      </w:r>
      <w:r w:rsidR="004E62CC" w:rsidRPr="00316BB5">
        <w:rPr>
          <w:rFonts w:hint="eastAsia"/>
        </w:rPr>
        <w:t xml:space="preserve">　</w:t>
      </w:r>
      <w:r w:rsidRPr="00316BB5">
        <w:t>審査</w:t>
      </w:r>
    </w:p>
    <w:p w:rsidR="00220D56" w:rsidRPr="00316BB5" w:rsidRDefault="00220D56" w:rsidP="00747216">
      <w:pPr>
        <w:ind w:leftChars="100" w:left="210" w:firstLineChars="100" w:firstLine="210"/>
      </w:pPr>
      <w:r w:rsidRPr="00316BB5">
        <w:rPr>
          <w:rFonts w:hint="eastAsia"/>
        </w:rPr>
        <w:t>安芸高田市ネーミングライツ審査委員会において、提出された書類に基づき審査し、</w:t>
      </w:r>
      <w:r w:rsidR="006340F4" w:rsidRPr="00316BB5">
        <w:rPr>
          <w:rFonts w:hint="eastAsia"/>
        </w:rPr>
        <w:t>優先候補者</w:t>
      </w:r>
      <w:r w:rsidRPr="00316BB5">
        <w:rPr>
          <w:rFonts w:hint="eastAsia"/>
        </w:rPr>
        <w:t>を決定します。</w:t>
      </w:r>
    </w:p>
    <w:p w:rsidR="00220D56" w:rsidRPr="00316BB5" w:rsidRDefault="00220D56" w:rsidP="00220D56"/>
    <w:p w:rsidR="00220D56" w:rsidRPr="00316BB5" w:rsidRDefault="00220D56" w:rsidP="004E62CC">
      <w:pPr>
        <w:ind w:leftChars="100" w:left="210"/>
      </w:pPr>
      <w:r w:rsidRPr="00316BB5">
        <w:rPr>
          <w:rFonts w:hint="eastAsia"/>
        </w:rPr>
        <w:t>（審査の評価）</w:t>
      </w:r>
    </w:p>
    <w:p w:rsidR="00220D56" w:rsidRPr="00316BB5" w:rsidRDefault="00220D56" w:rsidP="004E62CC">
      <w:pPr>
        <w:ind w:leftChars="100" w:left="210"/>
      </w:pPr>
      <w:r w:rsidRPr="00316BB5">
        <w:rPr>
          <w:rFonts w:hint="eastAsia"/>
        </w:rPr>
        <w:t>審査委員会の各委員は、提出された書類等の内容について、下記「評価基準」により得点化し、各委員の合計得点の最高得点となる応募者を優先候補者として選定します。</w:t>
      </w:r>
    </w:p>
    <w:p w:rsidR="00220D56" w:rsidRPr="00316BB5" w:rsidRDefault="00220D56" w:rsidP="00220D56"/>
    <w:p w:rsidR="00923F89" w:rsidRPr="00316BB5" w:rsidRDefault="00923F89" w:rsidP="00923F89">
      <w:pPr>
        <w:ind w:firstLineChars="100" w:firstLine="210"/>
      </w:pPr>
      <w:r w:rsidRPr="00316BB5">
        <w:rPr>
          <w:rFonts w:hint="eastAsia"/>
        </w:rPr>
        <w:t>【評価基準】</w:t>
      </w:r>
    </w:p>
    <w:tbl>
      <w:tblPr>
        <w:tblStyle w:val="ac"/>
        <w:tblW w:w="0" w:type="auto"/>
        <w:tblInd w:w="279" w:type="dxa"/>
        <w:tblLook w:val="04A0" w:firstRow="1" w:lastRow="0" w:firstColumn="1" w:lastColumn="0" w:noHBand="0" w:noVBand="1"/>
      </w:tblPr>
      <w:tblGrid>
        <w:gridCol w:w="1701"/>
        <w:gridCol w:w="6095"/>
        <w:gridCol w:w="1418"/>
      </w:tblGrid>
      <w:tr w:rsidR="00316BB5" w:rsidRPr="00316BB5" w:rsidTr="00747216">
        <w:tc>
          <w:tcPr>
            <w:tcW w:w="1701" w:type="dxa"/>
            <w:vAlign w:val="center"/>
          </w:tcPr>
          <w:p w:rsidR="00084C46" w:rsidRPr="00316BB5" w:rsidRDefault="00084C46" w:rsidP="00747216">
            <w:pPr>
              <w:jc w:val="center"/>
            </w:pPr>
            <w:r w:rsidRPr="00316BB5">
              <w:rPr>
                <w:rFonts w:hint="eastAsia"/>
              </w:rPr>
              <w:t>審査項目</w:t>
            </w:r>
          </w:p>
        </w:tc>
        <w:tc>
          <w:tcPr>
            <w:tcW w:w="6095" w:type="dxa"/>
            <w:vAlign w:val="center"/>
          </w:tcPr>
          <w:p w:rsidR="00084C46" w:rsidRPr="00316BB5" w:rsidRDefault="00084C46" w:rsidP="00747216">
            <w:pPr>
              <w:jc w:val="center"/>
            </w:pPr>
            <w:r w:rsidRPr="00316BB5">
              <w:rPr>
                <w:rFonts w:hint="eastAsia"/>
              </w:rPr>
              <w:t>審査内容</w:t>
            </w:r>
          </w:p>
        </w:tc>
        <w:tc>
          <w:tcPr>
            <w:tcW w:w="1418" w:type="dxa"/>
            <w:vAlign w:val="center"/>
          </w:tcPr>
          <w:p w:rsidR="00084C46" w:rsidRPr="00316BB5" w:rsidRDefault="00084C46" w:rsidP="00747216">
            <w:pPr>
              <w:jc w:val="center"/>
            </w:pPr>
            <w:r w:rsidRPr="00316BB5">
              <w:rPr>
                <w:rFonts w:hint="eastAsia"/>
              </w:rPr>
              <w:t>配点</w:t>
            </w:r>
          </w:p>
        </w:tc>
      </w:tr>
      <w:tr w:rsidR="00316BB5" w:rsidRPr="00316BB5" w:rsidTr="00747216">
        <w:tc>
          <w:tcPr>
            <w:tcW w:w="1701" w:type="dxa"/>
            <w:vAlign w:val="center"/>
          </w:tcPr>
          <w:p w:rsidR="00084C46" w:rsidRPr="00316BB5" w:rsidRDefault="00084C46" w:rsidP="00084C46">
            <w:r w:rsidRPr="00316BB5">
              <w:rPr>
                <w:rFonts w:hint="eastAsia"/>
              </w:rPr>
              <w:t>命名権料</w:t>
            </w:r>
          </w:p>
        </w:tc>
        <w:tc>
          <w:tcPr>
            <w:tcW w:w="6095" w:type="dxa"/>
            <w:vAlign w:val="center"/>
          </w:tcPr>
          <w:p w:rsidR="00084C46" w:rsidRPr="00316BB5" w:rsidRDefault="00084C46" w:rsidP="00084C46">
            <w:r w:rsidRPr="00316BB5">
              <w:rPr>
                <w:rFonts w:hint="eastAsia"/>
              </w:rPr>
              <w:t>命名権料の妥当性</w:t>
            </w:r>
          </w:p>
        </w:tc>
        <w:tc>
          <w:tcPr>
            <w:tcW w:w="1418" w:type="dxa"/>
            <w:vAlign w:val="center"/>
          </w:tcPr>
          <w:p w:rsidR="00084C46" w:rsidRPr="00316BB5" w:rsidRDefault="00084C46" w:rsidP="00747216">
            <w:pPr>
              <w:jc w:val="center"/>
            </w:pPr>
            <w:r w:rsidRPr="00316BB5">
              <w:rPr>
                <w:rFonts w:hint="eastAsia"/>
              </w:rPr>
              <w:t>30</w:t>
            </w:r>
            <w:r w:rsidRPr="00316BB5">
              <w:rPr>
                <w:rFonts w:hint="eastAsia"/>
              </w:rPr>
              <w:t>点</w:t>
            </w:r>
          </w:p>
        </w:tc>
      </w:tr>
      <w:tr w:rsidR="00316BB5" w:rsidRPr="00316BB5" w:rsidTr="00747216">
        <w:tc>
          <w:tcPr>
            <w:tcW w:w="1701" w:type="dxa"/>
            <w:vAlign w:val="center"/>
          </w:tcPr>
          <w:p w:rsidR="00084C46" w:rsidRPr="00316BB5" w:rsidRDefault="00084C46" w:rsidP="00084C46">
            <w:r w:rsidRPr="00316BB5">
              <w:rPr>
                <w:rFonts w:hint="eastAsia"/>
              </w:rPr>
              <w:t>愛称</w:t>
            </w:r>
          </w:p>
        </w:tc>
        <w:tc>
          <w:tcPr>
            <w:tcW w:w="6095" w:type="dxa"/>
            <w:vAlign w:val="center"/>
          </w:tcPr>
          <w:p w:rsidR="00084C46" w:rsidRPr="00316BB5" w:rsidRDefault="00084C46" w:rsidP="00084C46">
            <w:r w:rsidRPr="00316BB5">
              <w:rPr>
                <w:rFonts w:hint="eastAsia"/>
              </w:rPr>
              <w:t>親しみやすさ、呼びやすさ、施設のイメージや目的との整合性</w:t>
            </w:r>
          </w:p>
        </w:tc>
        <w:tc>
          <w:tcPr>
            <w:tcW w:w="1418" w:type="dxa"/>
            <w:vAlign w:val="center"/>
          </w:tcPr>
          <w:p w:rsidR="00084C46" w:rsidRPr="00316BB5" w:rsidRDefault="00084C46" w:rsidP="00747216">
            <w:pPr>
              <w:jc w:val="center"/>
            </w:pPr>
            <w:r w:rsidRPr="00316BB5">
              <w:rPr>
                <w:rFonts w:hint="eastAsia"/>
              </w:rPr>
              <w:t>40</w:t>
            </w:r>
            <w:r w:rsidRPr="00316BB5">
              <w:rPr>
                <w:rFonts w:hint="eastAsia"/>
              </w:rPr>
              <w:t>点</w:t>
            </w:r>
          </w:p>
        </w:tc>
      </w:tr>
      <w:tr w:rsidR="00316BB5" w:rsidRPr="00316BB5" w:rsidTr="00747216">
        <w:tc>
          <w:tcPr>
            <w:tcW w:w="1701" w:type="dxa"/>
            <w:vAlign w:val="center"/>
          </w:tcPr>
          <w:p w:rsidR="00084C46" w:rsidRPr="00316BB5" w:rsidRDefault="00084C46" w:rsidP="00084C46">
            <w:r w:rsidRPr="00316BB5">
              <w:rPr>
                <w:rFonts w:hint="eastAsia"/>
              </w:rPr>
              <w:t>経営状況等</w:t>
            </w:r>
          </w:p>
        </w:tc>
        <w:tc>
          <w:tcPr>
            <w:tcW w:w="6095" w:type="dxa"/>
            <w:vAlign w:val="center"/>
          </w:tcPr>
          <w:p w:rsidR="00084C46" w:rsidRPr="00316BB5" w:rsidRDefault="00084C46" w:rsidP="00084C46">
            <w:r w:rsidRPr="00316BB5">
              <w:rPr>
                <w:rFonts w:hint="eastAsia"/>
              </w:rPr>
              <w:t>決算報告書等による経営状況、安定性</w:t>
            </w:r>
          </w:p>
        </w:tc>
        <w:tc>
          <w:tcPr>
            <w:tcW w:w="1418" w:type="dxa"/>
            <w:vAlign w:val="center"/>
          </w:tcPr>
          <w:p w:rsidR="00084C46" w:rsidRPr="00316BB5" w:rsidRDefault="00084C46" w:rsidP="00747216">
            <w:pPr>
              <w:jc w:val="center"/>
            </w:pPr>
            <w:r w:rsidRPr="00316BB5">
              <w:rPr>
                <w:rFonts w:hint="eastAsia"/>
              </w:rPr>
              <w:t>10</w:t>
            </w:r>
            <w:r w:rsidRPr="00316BB5">
              <w:rPr>
                <w:rFonts w:hint="eastAsia"/>
              </w:rPr>
              <w:t>点</w:t>
            </w:r>
          </w:p>
        </w:tc>
      </w:tr>
      <w:tr w:rsidR="00316BB5" w:rsidRPr="00316BB5" w:rsidTr="00747216">
        <w:tc>
          <w:tcPr>
            <w:tcW w:w="1701" w:type="dxa"/>
            <w:vAlign w:val="center"/>
          </w:tcPr>
          <w:p w:rsidR="00084C46" w:rsidRPr="00316BB5" w:rsidRDefault="00084C46" w:rsidP="00084C46">
            <w:r w:rsidRPr="00316BB5">
              <w:rPr>
                <w:rFonts w:hint="eastAsia"/>
              </w:rPr>
              <w:t>地域貢献等</w:t>
            </w:r>
          </w:p>
        </w:tc>
        <w:tc>
          <w:tcPr>
            <w:tcW w:w="6095" w:type="dxa"/>
            <w:vAlign w:val="center"/>
          </w:tcPr>
          <w:p w:rsidR="00084C46" w:rsidRPr="00316BB5" w:rsidRDefault="00084C46" w:rsidP="00084C46">
            <w:r w:rsidRPr="00316BB5">
              <w:rPr>
                <w:rFonts w:hint="eastAsia"/>
              </w:rPr>
              <w:t>地域貢献等の理念、活動実績、今後の活動等</w:t>
            </w:r>
          </w:p>
        </w:tc>
        <w:tc>
          <w:tcPr>
            <w:tcW w:w="1418" w:type="dxa"/>
            <w:vAlign w:val="center"/>
          </w:tcPr>
          <w:p w:rsidR="00084C46" w:rsidRPr="00316BB5" w:rsidRDefault="00084C46" w:rsidP="00747216">
            <w:pPr>
              <w:jc w:val="center"/>
            </w:pPr>
            <w:r w:rsidRPr="00316BB5">
              <w:rPr>
                <w:rFonts w:hint="eastAsia"/>
              </w:rPr>
              <w:t>20</w:t>
            </w:r>
            <w:r w:rsidRPr="00316BB5">
              <w:rPr>
                <w:rFonts w:hint="eastAsia"/>
              </w:rPr>
              <w:t>点</w:t>
            </w:r>
          </w:p>
        </w:tc>
      </w:tr>
      <w:tr w:rsidR="00316BB5" w:rsidRPr="00316BB5" w:rsidTr="00747216">
        <w:tc>
          <w:tcPr>
            <w:tcW w:w="1701" w:type="dxa"/>
            <w:vAlign w:val="center"/>
          </w:tcPr>
          <w:p w:rsidR="00084C46" w:rsidRPr="00316BB5" w:rsidRDefault="00084C46" w:rsidP="00747216">
            <w:pPr>
              <w:jc w:val="center"/>
            </w:pPr>
            <w:r w:rsidRPr="00316BB5">
              <w:rPr>
                <w:rFonts w:hint="eastAsia"/>
              </w:rPr>
              <w:t>合計</w:t>
            </w:r>
          </w:p>
        </w:tc>
        <w:tc>
          <w:tcPr>
            <w:tcW w:w="6095" w:type="dxa"/>
          </w:tcPr>
          <w:p w:rsidR="00084C46" w:rsidRPr="00316BB5" w:rsidRDefault="00084C46" w:rsidP="00923F89"/>
        </w:tc>
        <w:tc>
          <w:tcPr>
            <w:tcW w:w="1418" w:type="dxa"/>
            <w:vAlign w:val="center"/>
          </w:tcPr>
          <w:p w:rsidR="00084C46" w:rsidRPr="00316BB5" w:rsidRDefault="00084C46" w:rsidP="00747216">
            <w:pPr>
              <w:jc w:val="center"/>
            </w:pPr>
            <w:r w:rsidRPr="00316BB5">
              <w:rPr>
                <w:rFonts w:hint="eastAsia"/>
              </w:rPr>
              <w:t>100</w:t>
            </w:r>
            <w:r w:rsidRPr="00316BB5">
              <w:rPr>
                <w:rFonts w:hint="eastAsia"/>
              </w:rPr>
              <w:t>点</w:t>
            </w:r>
          </w:p>
        </w:tc>
      </w:tr>
    </w:tbl>
    <w:p w:rsidR="00923F89" w:rsidRPr="00316BB5" w:rsidRDefault="00923F89" w:rsidP="00923F89">
      <w:pPr>
        <w:ind w:leftChars="135" w:left="283"/>
      </w:pPr>
      <w:r w:rsidRPr="00316BB5">
        <w:rPr>
          <w:rFonts w:hint="eastAsia"/>
        </w:rPr>
        <w:t>(1)</w:t>
      </w:r>
      <w:r w:rsidRPr="00316BB5">
        <w:rPr>
          <w:rFonts w:hint="eastAsia"/>
        </w:rPr>
        <w:t>最高</w:t>
      </w:r>
      <w:r w:rsidRPr="00316BB5">
        <w:t>得点となる</w:t>
      </w:r>
      <w:r w:rsidRPr="00316BB5">
        <w:rPr>
          <w:rFonts w:hint="eastAsia"/>
        </w:rPr>
        <w:t>応募者</w:t>
      </w:r>
      <w:r w:rsidRPr="00316BB5">
        <w:t>が２者以上ある場合、審査委員の投票により</w:t>
      </w:r>
      <w:r w:rsidRPr="00316BB5">
        <w:rPr>
          <w:rFonts w:hint="eastAsia"/>
        </w:rPr>
        <w:t>優先候補者</w:t>
      </w:r>
      <w:r w:rsidRPr="00316BB5">
        <w:t>を選定</w:t>
      </w:r>
      <w:r w:rsidRPr="00316BB5">
        <w:rPr>
          <w:rFonts w:hint="eastAsia"/>
        </w:rPr>
        <w:t>します。</w:t>
      </w:r>
    </w:p>
    <w:p w:rsidR="00923F89" w:rsidRPr="00316BB5" w:rsidRDefault="00923F89" w:rsidP="00923F89">
      <w:pPr>
        <w:ind w:leftChars="135" w:left="707" w:hangingChars="202" w:hanging="424"/>
      </w:pPr>
      <w:r w:rsidRPr="00316BB5">
        <w:rPr>
          <w:rFonts w:hint="eastAsia"/>
        </w:rPr>
        <w:t>(2)</w:t>
      </w:r>
      <w:r w:rsidRPr="00316BB5">
        <w:rPr>
          <w:rFonts w:hint="eastAsia"/>
        </w:rPr>
        <w:t>応募</w:t>
      </w:r>
      <w:r w:rsidRPr="00316BB5">
        <w:t>者が１者の場合であっても審査は実施</w:t>
      </w:r>
      <w:r w:rsidRPr="00316BB5">
        <w:rPr>
          <w:rFonts w:hint="eastAsia"/>
        </w:rPr>
        <w:t>します</w:t>
      </w:r>
      <w:r w:rsidRPr="00316BB5">
        <w:t>。</w:t>
      </w:r>
      <w:r w:rsidRPr="00316BB5">
        <w:rPr>
          <w:rFonts w:hint="eastAsia"/>
        </w:rPr>
        <w:t>ただし、</w:t>
      </w:r>
      <w:r w:rsidRPr="00316BB5">
        <w:t>評価が一定水準に達しない場合は</w:t>
      </w:r>
    </w:p>
    <w:p w:rsidR="00923F89" w:rsidRPr="00316BB5" w:rsidRDefault="00923F89" w:rsidP="00923F89">
      <w:pPr>
        <w:ind w:leftChars="235" w:left="493" w:firstLineChars="35" w:firstLine="73"/>
      </w:pPr>
      <w:r w:rsidRPr="00316BB5">
        <w:t>選定</w:t>
      </w:r>
      <w:r w:rsidRPr="00316BB5">
        <w:rPr>
          <w:rFonts w:hint="eastAsia"/>
        </w:rPr>
        <w:t>しません</w:t>
      </w:r>
      <w:r w:rsidRPr="00316BB5">
        <w:t>。</w:t>
      </w:r>
    </w:p>
    <w:p w:rsidR="00923F89" w:rsidRPr="00316BB5" w:rsidRDefault="00923F89" w:rsidP="00923F89">
      <w:pPr>
        <w:ind w:leftChars="135" w:left="283"/>
      </w:pPr>
      <w:r w:rsidRPr="00316BB5">
        <w:rPr>
          <w:rFonts w:hint="eastAsia"/>
        </w:rPr>
        <w:t>(3</w:t>
      </w:r>
      <w:r w:rsidRPr="00316BB5">
        <w:t>)</w:t>
      </w:r>
      <w:r w:rsidRPr="00316BB5">
        <w:rPr>
          <w:rFonts w:hint="eastAsia"/>
        </w:rPr>
        <w:t>評価点が</w:t>
      </w:r>
      <w:r w:rsidRPr="00316BB5">
        <w:rPr>
          <w:rFonts w:hint="eastAsia"/>
        </w:rPr>
        <w:t>70</w:t>
      </w:r>
      <w:r w:rsidRPr="00316BB5">
        <w:rPr>
          <w:rFonts w:hint="eastAsia"/>
        </w:rPr>
        <w:t>点未満の場合は、失格とします。</w:t>
      </w:r>
    </w:p>
    <w:p w:rsidR="00220D56" w:rsidRPr="00316BB5" w:rsidRDefault="00220D56" w:rsidP="004E62CC">
      <w:pPr>
        <w:ind w:leftChars="100" w:left="210"/>
      </w:pPr>
    </w:p>
    <w:p w:rsidR="00220D56" w:rsidRPr="00316BB5" w:rsidRDefault="00220D56" w:rsidP="00760CF1">
      <w:pPr>
        <w:pStyle w:val="2"/>
      </w:pPr>
      <w:r w:rsidRPr="00316BB5">
        <w:t>D</w:t>
      </w:r>
      <w:r w:rsidR="004E62CC" w:rsidRPr="00316BB5">
        <w:rPr>
          <w:rFonts w:hint="eastAsia"/>
        </w:rPr>
        <w:t xml:space="preserve">　</w:t>
      </w:r>
      <w:r w:rsidRPr="00316BB5">
        <w:t>審査結果の通知</w:t>
      </w:r>
    </w:p>
    <w:p w:rsidR="00220D56" w:rsidRPr="00316BB5" w:rsidRDefault="00220D56" w:rsidP="00747216">
      <w:pPr>
        <w:ind w:firstLineChars="200" w:firstLine="420"/>
      </w:pPr>
      <w:r w:rsidRPr="00316BB5">
        <w:rPr>
          <w:rFonts w:hint="eastAsia"/>
        </w:rPr>
        <w:t>審査後、結果を通知します。また、契約締結後に安芸高田市ホームページ等で公表します。</w:t>
      </w:r>
    </w:p>
    <w:p w:rsidR="00220D56" w:rsidRPr="00316BB5" w:rsidRDefault="00220D56" w:rsidP="00220D56"/>
    <w:p w:rsidR="00220D56" w:rsidRPr="00316BB5" w:rsidRDefault="00BD3386" w:rsidP="00760CF1">
      <w:pPr>
        <w:pStyle w:val="1"/>
      </w:pPr>
      <w:r w:rsidRPr="00316BB5">
        <w:rPr>
          <w:rFonts w:hint="eastAsia"/>
          <w:sz w:val="21"/>
        </w:rPr>
        <w:t xml:space="preserve">E </w:t>
      </w:r>
      <w:r w:rsidR="00220D56" w:rsidRPr="00316BB5">
        <w:rPr>
          <w:sz w:val="21"/>
        </w:rPr>
        <w:t>その他</w:t>
      </w:r>
    </w:p>
    <w:p w:rsidR="00220D56" w:rsidRPr="00316BB5" w:rsidRDefault="00220D56" w:rsidP="00747216">
      <w:pPr>
        <w:ind w:left="210" w:hangingChars="100" w:hanging="210"/>
      </w:pPr>
      <w:r w:rsidRPr="00316BB5">
        <w:t xml:space="preserve">(1) </w:t>
      </w:r>
      <w:r w:rsidRPr="00316BB5">
        <w:t>応募申請書提出後の修正及び加除は一切認められませんので、本実施要項及び質疑に対する回答などを十分確認の上、提出してください。</w:t>
      </w:r>
    </w:p>
    <w:p w:rsidR="00220D56" w:rsidRPr="00316BB5" w:rsidRDefault="00220D56" w:rsidP="00220D56">
      <w:r w:rsidRPr="00316BB5">
        <w:t xml:space="preserve">(2) </w:t>
      </w:r>
      <w:r w:rsidRPr="00316BB5">
        <w:t>応募書類に虚偽の記載があった場合は、判明した時点で失格となります。</w:t>
      </w:r>
    </w:p>
    <w:p w:rsidR="00220D56" w:rsidRPr="00316BB5" w:rsidRDefault="00220D56" w:rsidP="00220D56">
      <w:r w:rsidRPr="00316BB5">
        <w:t xml:space="preserve">(3) </w:t>
      </w:r>
      <w:r w:rsidRPr="00316BB5">
        <w:t>提出された書類は、返却しません。</w:t>
      </w:r>
    </w:p>
    <w:p w:rsidR="00220D56" w:rsidRPr="00316BB5" w:rsidRDefault="00220D56" w:rsidP="00747216">
      <w:pPr>
        <w:ind w:left="210" w:hangingChars="100" w:hanging="210"/>
      </w:pPr>
      <w:r w:rsidRPr="00316BB5">
        <w:t xml:space="preserve">(4) </w:t>
      </w:r>
      <w:r w:rsidRPr="00316BB5">
        <w:t>提出された書類はこの審査に係る目的以外には使用しません。ただし、情報公開請求があった場合には、安芸高田市情報公開条例に基づき、応募者の承諾を得ずに第三者に開示する場合があります。</w:t>
      </w:r>
    </w:p>
    <w:p w:rsidR="00220D56" w:rsidRPr="00316BB5" w:rsidRDefault="00220D56" w:rsidP="00220D56"/>
    <w:p w:rsidR="00220D56" w:rsidRPr="00316BB5" w:rsidRDefault="001531DD" w:rsidP="00760CF1">
      <w:pPr>
        <w:pStyle w:val="1"/>
      </w:pPr>
      <w:r w:rsidRPr="00316BB5">
        <w:rPr>
          <w:rFonts w:hint="eastAsia"/>
        </w:rPr>
        <w:t>9</w:t>
      </w:r>
      <w:r w:rsidR="00220D56" w:rsidRPr="00316BB5">
        <w:t>. 契約条件（主なもの）</w:t>
      </w:r>
    </w:p>
    <w:p w:rsidR="00220D56" w:rsidRPr="00316BB5" w:rsidRDefault="00220D56" w:rsidP="00220D56">
      <w:r w:rsidRPr="00316BB5">
        <w:t xml:space="preserve">(1) </w:t>
      </w:r>
      <w:r w:rsidRPr="00316BB5">
        <w:t>原則、優先候補者と協議し、速やかに契約を締結します。</w:t>
      </w:r>
    </w:p>
    <w:p w:rsidR="00220D56" w:rsidRPr="00316BB5" w:rsidRDefault="00220D56" w:rsidP="00747216">
      <w:pPr>
        <w:ind w:left="210" w:hangingChars="100" w:hanging="210"/>
      </w:pPr>
      <w:r w:rsidRPr="00316BB5">
        <w:t xml:space="preserve">(2) </w:t>
      </w:r>
      <w:r w:rsidRPr="00316BB5">
        <w:t>命名権料の</w:t>
      </w:r>
      <w:r w:rsidR="003452EF" w:rsidRPr="00316BB5">
        <w:rPr>
          <w:rFonts w:hint="eastAsia"/>
        </w:rPr>
        <w:t>初年度の</w:t>
      </w:r>
      <w:r w:rsidRPr="00316BB5">
        <w:t>支払いは、契約締結後</w:t>
      </w:r>
      <w:r w:rsidR="003452EF" w:rsidRPr="00316BB5">
        <w:t>概ね</w:t>
      </w:r>
      <w:r w:rsidRPr="00316BB5">
        <w:t>1</w:t>
      </w:r>
      <w:r w:rsidRPr="00316BB5">
        <w:t>カ月以内に一括で納付してください。</w:t>
      </w:r>
      <w:r w:rsidR="003452EF" w:rsidRPr="00316BB5">
        <w:rPr>
          <w:rFonts w:hint="eastAsia"/>
        </w:rPr>
        <w:t>以降は毎年</w:t>
      </w:r>
      <w:r w:rsidR="003452EF" w:rsidRPr="00316BB5">
        <w:rPr>
          <w:rFonts w:hint="eastAsia"/>
        </w:rPr>
        <w:t>4</w:t>
      </w:r>
      <w:r w:rsidR="003452EF" w:rsidRPr="00316BB5">
        <w:rPr>
          <w:rFonts w:hint="eastAsia"/>
        </w:rPr>
        <w:t>月</w:t>
      </w:r>
      <w:r w:rsidR="003452EF" w:rsidRPr="00316BB5">
        <w:rPr>
          <w:rFonts w:hint="eastAsia"/>
        </w:rPr>
        <w:t>30</w:t>
      </w:r>
      <w:r w:rsidR="003452EF" w:rsidRPr="00316BB5">
        <w:rPr>
          <w:rFonts w:hint="eastAsia"/>
        </w:rPr>
        <w:t>日までに該当年度分を一括で納入していただきます。</w:t>
      </w:r>
    </w:p>
    <w:p w:rsidR="00220D56" w:rsidRPr="00316BB5" w:rsidRDefault="00220D56" w:rsidP="00220D56">
      <w:r w:rsidRPr="00316BB5">
        <w:t xml:space="preserve">(3) </w:t>
      </w:r>
      <w:r w:rsidRPr="00316BB5">
        <w:t>契約期間中</w:t>
      </w:r>
      <w:r w:rsidR="00507FC4" w:rsidRPr="00316BB5">
        <w:rPr>
          <w:rFonts w:hint="eastAsia"/>
        </w:rPr>
        <w:t>は</w:t>
      </w:r>
      <w:r w:rsidRPr="00316BB5">
        <w:t>、</w:t>
      </w:r>
      <w:r w:rsidR="00923F89" w:rsidRPr="00316BB5">
        <w:rPr>
          <w:rFonts w:hint="eastAsia"/>
        </w:rPr>
        <w:t>安芸高田市吉田運動公園</w:t>
      </w:r>
      <w:r w:rsidRPr="00316BB5">
        <w:t>の愛称</w:t>
      </w:r>
      <w:r w:rsidR="004E62CC" w:rsidRPr="00316BB5">
        <w:rPr>
          <w:rFonts w:hint="eastAsia"/>
        </w:rPr>
        <w:t>として</w:t>
      </w:r>
      <w:r w:rsidRPr="00316BB5">
        <w:t>使用します。</w:t>
      </w:r>
    </w:p>
    <w:p w:rsidR="00747216" w:rsidRPr="00316BB5" w:rsidRDefault="00747216" w:rsidP="00220D56"/>
    <w:p w:rsidR="00220D56" w:rsidRPr="00316BB5" w:rsidRDefault="00220D56" w:rsidP="00747216">
      <w:pPr>
        <w:ind w:left="210" w:hangingChars="100" w:hanging="210"/>
      </w:pPr>
      <w:r w:rsidRPr="00316BB5">
        <w:t xml:space="preserve">(4) </w:t>
      </w:r>
      <w:r w:rsidRPr="00316BB5">
        <w:t>ネーミングライツパートナーが安芸高田市ネーミングライツ事業実施要綱第</w:t>
      </w:r>
      <w:r w:rsidR="00507FC4" w:rsidRPr="00316BB5">
        <w:rPr>
          <w:rFonts w:hint="eastAsia"/>
        </w:rPr>
        <w:t>15</w:t>
      </w:r>
      <w:r w:rsidRPr="00316BB5">
        <w:t>条に該当する行為</w:t>
      </w:r>
      <w:r w:rsidRPr="00316BB5">
        <w:lastRenderedPageBreak/>
        <w:t>を行った場合、安芸高田市は契約を解除できるものとします。</w:t>
      </w:r>
    </w:p>
    <w:p w:rsidR="0011693C" w:rsidRPr="00316BB5" w:rsidRDefault="004F1C0A" w:rsidP="00747216">
      <w:pPr>
        <w:ind w:left="210" w:hangingChars="100" w:hanging="210"/>
      </w:pPr>
      <w:r w:rsidRPr="00316BB5">
        <w:t xml:space="preserve">(5) </w:t>
      </w:r>
      <w:r w:rsidR="00220D56" w:rsidRPr="00316BB5">
        <w:t>施設の修繕や大規模改修</w:t>
      </w:r>
      <w:r w:rsidRPr="00316BB5">
        <w:rPr>
          <w:rFonts w:hint="eastAsia"/>
        </w:rPr>
        <w:t>、または災害等の場合に</w:t>
      </w:r>
      <w:r w:rsidR="00220D56" w:rsidRPr="00316BB5">
        <w:t>伴い一時的に閉鎖する場合でも、命名権料の返還はしないものとします。</w:t>
      </w:r>
    </w:p>
    <w:p w:rsidR="00084C46" w:rsidRPr="00316BB5" w:rsidRDefault="00084C46" w:rsidP="00747216">
      <w:pPr>
        <w:ind w:left="210" w:hangingChars="100" w:hanging="210"/>
      </w:pPr>
    </w:p>
    <w:p w:rsidR="00084C46" w:rsidRPr="00316BB5" w:rsidRDefault="00084C46" w:rsidP="00084C46">
      <w:pPr>
        <w:ind w:left="240" w:hangingChars="100" w:hanging="240"/>
      </w:pPr>
      <w:r w:rsidRPr="00316BB5">
        <w:rPr>
          <w:sz w:val="24"/>
        </w:rPr>
        <w:t>1</w:t>
      </w:r>
      <w:r w:rsidR="001531DD" w:rsidRPr="00316BB5">
        <w:rPr>
          <w:rFonts w:hint="eastAsia"/>
          <w:sz w:val="24"/>
        </w:rPr>
        <w:t>0</w:t>
      </w:r>
      <w:r w:rsidRPr="00316BB5">
        <w:rPr>
          <w:sz w:val="24"/>
        </w:rPr>
        <w:t xml:space="preserve">. </w:t>
      </w:r>
      <w:r w:rsidRPr="00316BB5">
        <w:rPr>
          <w:rFonts w:hint="eastAsia"/>
          <w:sz w:val="24"/>
        </w:rPr>
        <w:t>その他</w:t>
      </w:r>
    </w:p>
    <w:p w:rsidR="00084C46" w:rsidRPr="00316BB5" w:rsidRDefault="00084C46" w:rsidP="00084C46">
      <w:r w:rsidRPr="00316BB5">
        <w:rPr>
          <w:rFonts w:hint="eastAsia"/>
        </w:rPr>
        <w:t>（</w:t>
      </w:r>
      <w:r w:rsidRPr="00316BB5">
        <w:rPr>
          <w:rFonts w:hint="eastAsia"/>
        </w:rPr>
        <w:t>1</w:t>
      </w:r>
      <w:r w:rsidRPr="00316BB5">
        <w:rPr>
          <w:rFonts w:hint="eastAsia"/>
        </w:rPr>
        <w:t>）愛称の周知</w:t>
      </w:r>
    </w:p>
    <w:p w:rsidR="00084C46" w:rsidRPr="00316BB5" w:rsidRDefault="00084C46" w:rsidP="00747216">
      <w:pPr>
        <w:ind w:left="420" w:hangingChars="200" w:hanging="420"/>
      </w:pPr>
      <w:r w:rsidRPr="00316BB5">
        <w:rPr>
          <w:rFonts w:hint="eastAsia"/>
        </w:rPr>
        <w:t xml:space="preserve">　　　決定した愛称については、速やかに市民や利用団体等に周知、</w:t>
      </w:r>
      <w:r w:rsidRPr="00316BB5">
        <w:rPr>
          <w:rFonts w:hint="eastAsia"/>
        </w:rPr>
        <w:t>PR</w:t>
      </w:r>
      <w:r w:rsidRPr="00316BB5">
        <w:rPr>
          <w:rFonts w:hint="eastAsia"/>
        </w:rPr>
        <w:t>を図るものとしますが、</w:t>
      </w:r>
      <w:r w:rsidR="00082109" w:rsidRPr="00316BB5">
        <w:rPr>
          <w:rFonts w:hint="eastAsia"/>
        </w:rPr>
        <w:t>印刷物の作成等の関係で、契約期間当初から愛称が完全に反映されない場合があります。また、愛称が定着するまで、正式名称を併記する場合があります。</w:t>
      </w:r>
    </w:p>
    <w:p w:rsidR="00082109" w:rsidRPr="00316BB5" w:rsidRDefault="00082109" w:rsidP="00747216">
      <w:pPr>
        <w:ind w:left="420" w:hangingChars="200" w:hanging="420"/>
      </w:pPr>
      <w:r w:rsidRPr="00316BB5">
        <w:rPr>
          <w:rFonts w:hint="eastAsia"/>
        </w:rPr>
        <w:t xml:space="preserve">　　　なお、周知にあたっては、愛称についての知的財産権をネーミングライツパートナーが取得した場合においても、市はこれを無償で使用することとします。</w:t>
      </w:r>
    </w:p>
    <w:p w:rsidR="00082109" w:rsidRPr="00316BB5" w:rsidRDefault="00082109" w:rsidP="00747216">
      <w:pPr>
        <w:ind w:left="420" w:hangingChars="200" w:hanging="420"/>
      </w:pPr>
      <w:r w:rsidRPr="00316BB5">
        <w:rPr>
          <w:rFonts w:hint="eastAsia"/>
        </w:rPr>
        <w:t>（</w:t>
      </w:r>
      <w:r w:rsidRPr="00316BB5">
        <w:rPr>
          <w:rFonts w:hint="eastAsia"/>
        </w:rPr>
        <w:t>2</w:t>
      </w:r>
      <w:r w:rsidRPr="00316BB5">
        <w:rPr>
          <w:rFonts w:hint="eastAsia"/>
        </w:rPr>
        <w:t>）愛称の変更禁止</w:t>
      </w:r>
    </w:p>
    <w:p w:rsidR="00082109" w:rsidRPr="00316BB5" w:rsidRDefault="00082109" w:rsidP="00747216">
      <w:pPr>
        <w:ind w:left="420" w:hangingChars="200" w:hanging="420"/>
      </w:pPr>
      <w:r w:rsidRPr="00316BB5">
        <w:rPr>
          <w:rFonts w:hint="eastAsia"/>
        </w:rPr>
        <w:t xml:space="preserve">　　　利用者の混乱を避けるため、契約期間内の愛称の変更は、原則として認められません。</w:t>
      </w:r>
    </w:p>
    <w:p w:rsidR="00082109" w:rsidRPr="00316BB5" w:rsidRDefault="00082109" w:rsidP="00747216">
      <w:pPr>
        <w:ind w:left="420" w:hangingChars="200" w:hanging="420"/>
      </w:pPr>
      <w:r w:rsidRPr="00316BB5">
        <w:rPr>
          <w:rFonts w:hint="eastAsia"/>
        </w:rPr>
        <w:t>（</w:t>
      </w:r>
      <w:r w:rsidRPr="00316BB5">
        <w:rPr>
          <w:rFonts w:hint="eastAsia"/>
        </w:rPr>
        <w:t>3</w:t>
      </w:r>
      <w:r w:rsidRPr="00316BB5">
        <w:rPr>
          <w:rFonts w:hint="eastAsia"/>
        </w:rPr>
        <w:t>）費用負担の考え方</w:t>
      </w:r>
    </w:p>
    <w:p w:rsidR="00082109" w:rsidRPr="00316BB5" w:rsidRDefault="00082109" w:rsidP="00747216">
      <w:pPr>
        <w:ind w:left="420" w:hangingChars="200" w:hanging="420"/>
      </w:pPr>
      <w:r w:rsidRPr="00316BB5">
        <w:rPr>
          <w:rFonts w:hint="eastAsia"/>
        </w:rPr>
        <w:t xml:space="preserve">　　　使途ネーミングライツパートナーの費用負担は、次の表のとおりです。なお、詳細については、双方協議の上、契約書等に定めるものとします。</w:t>
      </w:r>
    </w:p>
    <w:tbl>
      <w:tblPr>
        <w:tblStyle w:val="ac"/>
        <w:tblW w:w="0" w:type="auto"/>
        <w:tblInd w:w="420" w:type="dxa"/>
        <w:tblLook w:val="04A0" w:firstRow="1" w:lastRow="0" w:firstColumn="1" w:lastColumn="0" w:noHBand="0" w:noVBand="1"/>
      </w:tblPr>
      <w:tblGrid>
        <w:gridCol w:w="3113"/>
        <w:gridCol w:w="3101"/>
        <w:gridCol w:w="3102"/>
      </w:tblGrid>
      <w:tr w:rsidR="00316BB5" w:rsidRPr="00316BB5" w:rsidTr="00747216">
        <w:tc>
          <w:tcPr>
            <w:tcW w:w="3245" w:type="dxa"/>
            <w:vAlign w:val="center"/>
          </w:tcPr>
          <w:p w:rsidR="00082109" w:rsidRPr="00316BB5" w:rsidRDefault="00082109" w:rsidP="00747216">
            <w:pPr>
              <w:jc w:val="center"/>
            </w:pPr>
            <w:r w:rsidRPr="00316BB5">
              <w:rPr>
                <w:rFonts w:hint="eastAsia"/>
              </w:rPr>
              <w:t>区分</w:t>
            </w:r>
          </w:p>
        </w:tc>
        <w:tc>
          <w:tcPr>
            <w:tcW w:w="3245" w:type="dxa"/>
            <w:vAlign w:val="center"/>
          </w:tcPr>
          <w:p w:rsidR="00082109" w:rsidRPr="00316BB5" w:rsidRDefault="00082109" w:rsidP="00747216">
            <w:pPr>
              <w:jc w:val="center"/>
            </w:pPr>
            <w:r w:rsidRPr="00316BB5">
              <w:rPr>
                <w:rFonts w:hint="eastAsia"/>
              </w:rPr>
              <w:t>市</w:t>
            </w:r>
          </w:p>
        </w:tc>
        <w:tc>
          <w:tcPr>
            <w:tcW w:w="3246" w:type="dxa"/>
            <w:vAlign w:val="center"/>
          </w:tcPr>
          <w:p w:rsidR="00082109" w:rsidRPr="00316BB5" w:rsidRDefault="00082109" w:rsidP="00747216">
            <w:pPr>
              <w:jc w:val="center"/>
            </w:pPr>
            <w:r w:rsidRPr="00316BB5">
              <w:rPr>
                <w:rFonts w:hint="eastAsia"/>
              </w:rPr>
              <w:t>ネーミングライツパートナー</w:t>
            </w:r>
          </w:p>
        </w:tc>
      </w:tr>
      <w:tr w:rsidR="00316BB5" w:rsidRPr="00316BB5" w:rsidTr="00747216">
        <w:tc>
          <w:tcPr>
            <w:tcW w:w="3245" w:type="dxa"/>
          </w:tcPr>
          <w:p w:rsidR="00082109" w:rsidRPr="00316BB5" w:rsidRDefault="00082109" w:rsidP="00082109">
            <w:r w:rsidRPr="00316BB5">
              <w:rPr>
                <w:rFonts w:hint="eastAsia"/>
              </w:rPr>
              <w:t>敷地内外の看板等の表示変更等に要する費用</w:t>
            </w:r>
          </w:p>
        </w:tc>
        <w:tc>
          <w:tcPr>
            <w:tcW w:w="3245" w:type="dxa"/>
            <w:vAlign w:val="center"/>
          </w:tcPr>
          <w:p w:rsidR="00082109" w:rsidRPr="00316BB5" w:rsidRDefault="00082109" w:rsidP="00747216">
            <w:pPr>
              <w:jc w:val="center"/>
            </w:pPr>
          </w:p>
        </w:tc>
        <w:tc>
          <w:tcPr>
            <w:tcW w:w="3246" w:type="dxa"/>
            <w:vAlign w:val="center"/>
          </w:tcPr>
          <w:p w:rsidR="00082109" w:rsidRPr="00316BB5" w:rsidRDefault="00082109" w:rsidP="00747216">
            <w:pPr>
              <w:jc w:val="center"/>
            </w:pPr>
            <w:r w:rsidRPr="00316BB5">
              <w:rPr>
                <w:rFonts w:hint="eastAsia"/>
              </w:rPr>
              <w:t>○</w:t>
            </w:r>
          </w:p>
        </w:tc>
      </w:tr>
      <w:tr w:rsidR="00316BB5" w:rsidRPr="00316BB5" w:rsidTr="00747216">
        <w:tc>
          <w:tcPr>
            <w:tcW w:w="3245" w:type="dxa"/>
          </w:tcPr>
          <w:p w:rsidR="00082109" w:rsidRPr="00316BB5" w:rsidRDefault="00082109" w:rsidP="00082109">
            <w:r w:rsidRPr="00316BB5">
              <w:rPr>
                <w:rFonts w:hint="eastAsia"/>
              </w:rPr>
              <w:t>契約期間終了後又は契約の解除による看板表示等の現状回復に要する費用</w:t>
            </w:r>
          </w:p>
        </w:tc>
        <w:tc>
          <w:tcPr>
            <w:tcW w:w="3245" w:type="dxa"/>
            <w:vAlign w:val="center"/>
          </w:tcPr>
          <w:p w:rsidR="00082109" w:rsidRPr="00316BB5" w:rsidRDefault="00082109" w:rsidP="00747216">
            <w:pPr>
              <w:jc w:val="center"/>
            </w:pPr>
          </w:p>
        </w:tc>
        <w:tc>
          <w:tcPr>
            <w:tcW w:w="3246" w:type="dxa"/>
            <w:vAlign w:val="center"/>
          </w:tcPr>
          <w:p w:rsidR="00082109" w:rsidRPr="00316BB5" w:rsidRDefault="00082109" w:rsidP="00747216">
            <w:pPr>
              <w:jc w:val="center"/>
            </w:pPr>
            <w:r w:rsidRPr="00316BB5">
              <w:rPr>
                <w:rFonts w:hint="eastAsia"/>
              </w:rPr>
              <w:t>○</w:t>
            </w:r>
          </w:p>
        </w:tc>
      </w:tr>
      <w:tr w:rsidR="00082109" w:rsidRPr="00316BB5" w:rsidTr="00747216">
        <w:tc>
          <w:tcPr>
            <w:tcW w:w="3245" w:type="dxa"/>
          </w:tcPr>
          <w:p w:rsidR="00082109" w:rsidRPr="00316BB5" w:rsidRDefault="00082109" w:rsidP="00082109">
            <w:r w:rsidRPr="00316BB5">
              <w:rPr>
                <w:rFonts w:hint="eastAsia"/>
              </w:rPr>
              <w:t>パンフレット、封筒等の印刷物や</w:t>
            </w:r>
            <w:r w:rsidRPr="00316BB5">
              <w:rPr>
                <w:rFonts w:hint="eastAsia"/>
              </w:rPr>
              <w:t>HP</w:t>
            </w:r>
            <w:r w:rsidRPr="00316BB5">
              <w:rPr>
                <w:rFonts w:hint="eastAsia"/>
              </w:rPr>
              <w:t>等の表示変更に要する費用</w:t>
            </w:r>
          </w:p>
        </w:tc>
        <w:tc>
          <w:tcPr>
            <w:tcW w:w="3245" w:type="dxa"/>
            <w:vAlign w:val="center"/>
          </w:tcPr>
          <w:p w:rsidR="00082109" w:rsidRPr="00316BB5" w:rsidRDefault="00082109" w:rsidP="00747216">
            <w:pPr>
              <w:jc w:val="center"/>
            </w:pPr>
            <w:r w:rsidRPr="00316BB5">
              <w:rPr>
                <w:rFonts w:hint="eastAsia"/>
              </w:rPr>
              <w:t>○</w:t>
            </w:r>
          </w:p>
        </w:tc>
        <w:tc>
          <w:tcPr>
            <w:tcW w:w="3246" w:type="dxa"/>
            <w:vAlign w:val="center"/>
          </w:tcPr>
          <w:p w:rsidR="00082109" w:rsidRPr="00316BB5" w:rsidRDefault="00082109" w:rsidP="00747216">
            <w:pPr>
              <w:jc w:val="center"/>
            </w:pPr>
          </w:p>
        </w:tc>
      </w:tr>
    </w:tbl>
    <w:p w:rsidR="00082109" w:rsidRPr="00316BB5" w:rsidRDefault="00082109" w:rsidP="00747216">
      <w:pPr>
        <w:ind w:left="420" w:hangingChars="200" w:hanging="420"/>
      </w:pPr>
    </w:p>
    <w:p w:rsidR="00082109" w:rsidRPr="00316BB5" w:rsidRDefault="00082109" w:rsidP="00747216">
      <w:pPr>
        <w:ind w:left="420" w:hangingChars="200" w:hanging="420"/>
      </w:pPr>
    </w:p>
    <w:sectPr w:rsidR="00082109" w:rsidRPr="00316BB5" w:rsidSect="007307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BF" w:rsidRDefault="004D59BF" w:rsidP="00220D56">
      <w:r>
        <w:separator/>
      </w:r>
    </w:p>
  </w:endnote>
  <w:endnote w:type="continuationSeparator" w:id="0">
    <w:p w:rsidR="004D59BF" w:rsidRDefault="004D59BF" w:rsidP="0022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BF" w:rsidRDefault="004D59BF" w:rsidP="00220D56">
      <w:r>
        <w:separator/>
      </w:r>
    </w:p>
  </w:footnote>
  <w:footnote w:type="continuationSeparator" w:id="0">
    <w:p w:rsidR="004D59BF" w:rsidRDefault="004D59BF" w:rsidP="00220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0236"/>
    <w:multiLevelType w:val="hybridMultilevel"/>
    <w:tmpl w:val="82E4EB96"/>
    <w:lvl w:ilvl="0" w:tplc="27682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B3"/>
    <w:rsid w:val="000778C4"/>
    <w:rsid w:val="00082109"/>
    <w:rsid w:val="00084C46"/>
    <w:rsid w:val="0011693C"/>
    <w:rsid w:val="00140A32"/>
    <w:rsid w:val="001531DD"/>
    <w:rsid w:val="001C2DC3"/>
    <w:rsid w:val="001D084D"/>
    <w:rsid w:val="00220D56"/>
    <w:rsid w:val="0023694A"/>
    <w:rsid w:val="00241F13"/>
    <w:rsid w:val="00277B82"/>
    <w:rsid w:val="002835FF"/>
    <w:rsid w:val="002F53B8"/>
    <w:rsid w:val="00316BB5"/>
    <w:rsid w:val="0034350B"/>
    <w:rsid w:val="003452EF"/>
    <w:rsid w:val="003B2B0A"/>
    <w:rsid w:val="003B71DA"/>
    <w:rsid w:val="003B72A5"/>
    <w:rsid w:val="00473CCA"/>
    <w:rsid w:val="00487ED4"/>
    <w:rsid w:val="004D59BF"/>
    <w:rsid w:val="004E62CC"/>
    <w:rsid w:val="004F1C0A"/>
    <w:rsid w:val="004F39C1"/>
    <w:rsid w:val="00507FC4"/>
    <w:rsid w:val="0058091B"/>
    <w:rsid w:val="00624AD1"/>
    <w:rsid w:val="00625920"/>
    <w:rsid w:val="006340F4"/>
    <w:rsid w:val="006A7DD7"/>
    <w:rsid w:val="006B755D"/>
    <w:rsid w:val="006D0B44"/>
    <w:rsid w:val="007307BC"/>
    <w:rsid w:val="00747216"/>
    <w:rsid w:val="0075278D"/>
    <w:rsid w:val="00760CF1"/>
    <w:rsid w:val="007627E8"/>
    <w:rsid w:val="00780446"/>
    <w:rsid w:val="00782CC4"/>
    <w:rsid w:val="007C60F0"/>
    <w:rsid w:val="007D13BA"/>
    <w:rsid w:val="007D4DB3"/>
    <w:rsid w:val="007D7F60"/>
    <w:rsid w:val="00833A61"/>
    <w:rsid w:val="0085792B"/>
    <w:rsid w:val="008C2073"/>
    <w:rsid w:val="00914B67"/>
    <w:rsid w:val="00923F89"/>
    <w:rsid w:val="00950A57"/>
    <w:rsid w:val="009F7EF4"/>
    <w:rsid w:val="00A617A2"/>
    <w:rsid w:val="00AB4336"/>
    <w:rsid w:val="00B84162"/>
    <w:rsid w:val="00BD3386"/>
    <w:rsid w:val="00C34892"/>
    <w:rsid w:val="00CD229E"/>
    <w:rsid w:val="00CD3B7F"/>
    <w:rsid w:val="00CE63A5"/>
    <w:rsid w:val="00D26E61"/>
    <w:rsid w:val="00D54C42"/>
    <w:rsid w:val="00D77477"/>
    <w:rsid w:val="00D86581"/>
    <w:rsid w:val="00E363D6"/>
    <w:rsid w:val="00EC78DC"/>
    <w:rsid w:val="00EE25CF"/>
    <w:rsid w:val="00F16FD5"/>
    <w:rsid w:val="00F46177"/>
    <w:rsid w:val="00F85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BFF103-C051-468D-A795-4B29BFF3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617A2"/>
    <w:pPr>
      <w:keepNex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760CF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D56"/>
    <w:pPr>
      <w:tabs>
        <w:tab w:val="center" w:pos="4252"/>
        <w:tab w:val="right" w:pos="8504"/>
      </w:tabs>
      <w:snapToGrid w:val="0"/>
    </w:pPr>
  </w:style>
  <w:style w:type="character" w:customStyle="1" w:styleId="a4">
    <w:name w:val="ヘッダー (文字)"/>
    <w:basedOn w:val="a0"/>
    <w:link w:val="a3"/>
    <w:uiPriority w:val="99"/>
    <w:rsid w:val="00220D56"/>
  </w:style>
  <w:style w:type="paragraph" w:styleId="a5">
    <w:name w:val="footer"/>
    <w:basedOn w:val="a"/>
    <w:link w:val="a6"/>
    <w:uiPriority w:val="99"/>
    <w:unhideWhenUsed/>
    <w:rsid w:val="00220D56"/>
    <w:pPr>
      <w:tabs>
        <w:tab w:val="center" w:pos="4252"/>
        <w:tab w:val="right" w:pos="8504"/>
      </w:tabs>
      <w:snapToGrid w:val="0"/>
    </w:pPr>
  </w:style>
  <w:style w:type="character" w:customStyle="1" w:styleId="a6">
    <w:name w:val="フッター (文字)"/>
    <w:basedOn w:val="a0"/>
    <w:link w:val="a5"/>
    <w:uiPriority w:val="99"/>
    <w:rsid w:val="00220D56"/>
  </w:style>
  <w:style w:type="paragraph" w:styleId="a7">
    <w:name w:val="List Paragraph"/>
    <w:basedOn w:val="a"/>
    <w:uiPriority w:val="34"/>
    <w:qFormat/>
    <w:rsid w:val="003B72A5"/>
    <w:pPr>
      <w:ind w:leftChars="400" w:left="840"/>
    </w:pPr>
  </w:style>
  <w:style w:type="paragraph" w:styleId="a8">
    <w:name w:val="Title"/>
    <w:basedOn w:val="a"/>
    <w:next w:val="a"/>
    <w:link w:val="a9"/>
    <w:uiPriority w:val="10"/>
    <w:qFormat/>
    <w:rsid w:val="00950A57"/>
    <w:pPr>
      <w:spacing w:before="240" w:after="120"/>
      <w:jc w:val="center"/>
      <w:outlineLvl w:val="0"/>
    </w:pPr>
    <w:rPr>
      <w:rFonts w:asciiTheme="majorHAnsi" w:eastAsiaTheme="majorEastAsia" w:hAnsiTheme="majorHAnsi" w:cstheme="majorBidi"/>
      <w:b/>
      <w:sz w:val="32"/>
      <w:szCs w:val="32"/>
    </w:rPr>
  </w:style>
  <w:style w:type="character" w:customStyle="1" w:styleId="a9">
    <w:name w:val="表題 (文字)"/>
    <w:basedOn w:val="a0"/>
    <w:link w:val="a8"/>
    <w:uiPriority w:val="10"/>
    <w:rsid w:val="00950A57"/>
    <w:rPr>
      <w:rFonts w:asciiTheme="majorHAnsi" w:eastAsiaTheme="majorEastAsia" w:hAnsiTheme="majorHAnsi" w:cstheme="majorBidi"/>
      <w:b/>
      <w:sz w:val="32"/>
      <w:szCs w:val="32"/>
    </w:rPr>
  </w:style>
  <w:style w:type="character" w:customStyle="1" w:styleId="10">
    <w:name w:val="見出し 1 (文字)"/>
    <w:basedOn w:val="a0"/>
    <w:link w:val="1"/>
    <w:uiPriority w:val="9"/>
    <w:rsid w:val="00A617A2"/>
    <w:rPr>
      <w:rFonts w:asciiTheme="majorHAnsi" w:eastAsiaTheme="majorEastAsia" w:hAnsiTheme="majorHAnsi" w:cstheme="majorBidi"/>
      <w:b/>
      <w:sz w:val="24"/>
      <w:szCs w:val="24"/>
    </w:rPr>
  </w:style>
  <w:style w:type="character" w:customStyle="1" w:styleId="20">
    <w:name w:val="見出し 2 (文字)"/>
    <w:basedOn w:val="a0"/>
    <w:link w:val="2"/>
    <w:uiPriority w:val="9"/>
    <w:rsid w:val="00760CF1"/>
    <w:rPr>
      <w:rFonts w:asciiTheme="majorHAnsi" w:eastAsiaTheme="majorEastAsia" w:hAnsiTheme="majorHAnsi" w:cstheme="majorBidi"/>
    </w:rPr>
  </w:style>
  <w:style w:type="paragraph" w:styleId="aa">
    <w:name w:val="Balloon Text"/>
    <w:basedOn w:val="a"/>
    <w:link w:val="ab"/>
    <w:uiPriority w:val="99"/>
    <w:semiHidden/>
    <w:unhideWhenUsed/>
    <w:rsid w:val="00D865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6581"/>
    <w:rPr>
      <w:rFonts w:asciiTheme="majorHAnsi" w:eastAsiaTheme="majorEastAsia" w:hAnsiTheme="majorHAnsi" w:cstheme="majorBidi"/>
      <w:sz w:val="18"/>
      <w:szCs w:val="18"/>
    </w:rPr>
  </w:style>
  <w:style w:type="table" w:styleId="ac">
    <w:name w:val="Table Grid"/>
    <w:basedOn w:val="a1"/>
    <w:uiPriority w:val="39"/>
    <w:rsid w:val="0008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BIZ UDPゴシック"/>
        <a:ea typeface="BIZ UDPゴシック"/>
        <a:cs typeface=""/>
      </a:majorFont>
      <a:minorFont>
        <a:latin typeface="BIZ UDP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1423-12AC-49D0-BF90-15274CD3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634</Words>
  <Characters>3615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拓也</dc:creator>
  <cp:keywords/>
  <dc:description/>
  <cp:lastModifiedBy>生田 真悠</cp:lastModifiedBy>
  <cp:revision>4</cp:revision>
  <dcterms:created xsi:type="dcterms:W3CDTF">2025-07-01T02:49:00Z</dcterms:created>
  <dcterms:modified xsi:type="dcterms:W3CDTF">2025-07-01T04:01:00Z</dcterms:modified>
</cp:coreProperties>
</file>